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1C4" w:rsidRPr="00DE7A5B" w:rsidRDefault="00B151C4" w:rsidP="00B151C4">
      <w:pPr>
        <w:pStyle w:val="ac"/>
        <w:jc w:val="both"/>
        <w:rPr>
          <w:rFonts w:eastAsiaTheme="minorEastAsia"/>
          <w:i w:val="0"/>
          <w:sz w:val="24"/>
          <w:lang w:val="en-US" w:eastAsia="zh-CN"/>
        </w:rPr>
      </w:pPr>
      <w:r w:rsidRPr="00350D7E">
        <w:rPr>
          <w:i w:val="0"/>
          <w:sz w:val="24"/>
          <w:lang w:val="en-US" w:eastAsia="zh-CN"/>
        </w:rPr>
        <w:t>3GPP TSG</w:t>
      </w:r>
      <w:r>
        <w:rPr>
          <w:rFonts w:eastAsia="SimSun" w:hint="eastAsia"/>
          <w:i w:val="0"/>
          <w:sz w:val="24"/>
          <w:lang w:val="en-US" w:eastAsia="zh-CN"/>
        </w:rPr>
        <w:t xml:space="preserve"> </w:t>
      </w:r>
      <w:r w:rsidRPr="00350D7E">
        <w:rPr>
          <w:rFonts w:hint="eastAsia"/>
          <w:i w:val="0"/>
          <w:sz w:val="24"/>
          <w:lang w:val="en-US" w:eastAsia="zh-CN"/>
        </w:rPr>
        <w:t>RAN WG</w:t>
      </w:r>
      <w:r>
        <w:rPr>
          <w:rFonts w:eastAsia="SimSun" w:hint="eastAsia"/>
          <w:i w:val="0"/>
          <w:sz w:val="24"/>
          <w:lang w:val="en-US" w:eastAsia="zh-CN"/>
        </w:rPr>
        <w:t>2</w:t>
      </w:r>
      <w:r w:rsidRPr="00350D7E">
        <w:rPr>
          <w:i w:val="0"/>
          <w:sz w:val="24"/>
          <w:lang w:val="en-US" w:eastAsia="zh-CN"/>
        </w:rPr>
        <w:t xml:space="preserve"> #</w:t>
      </w:r>
      <w:r>
        <w:rPr>
          <w:rFonts w:eastAsia="SimSun" w:hint="eastAsia"/>
          <w:i w:val="0"/>
          <w:sz w:val="24"/>
          <w:lang w:val="en-US" w:eastAsia="zh-CN"/>
        </w:rPr>
        <w:t>91</w:t>
      </w:r>
      <w:r w:rsidR="00DE7A5B">
        <w:rPr>
          <w:rFonts w:eastAsiaTheme="minorEastAsia" w:hint="eastAsia"/>
          <w:i w:val="0"/>
          <w:sz w:val="24"/>
          <w:lang w:val="en-US" w:eastAsia="zh-CN"/>
        </w:rPr>
        <w:t>bis</w:t>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t xml:space="preserve">            </w:t>
      </w:r>
      <w:r w:rsidR="00EF6E33">
        <w:rPr>
          <w:rFonts w:eastAsia="SimSun"/>
          <w:i w:val="0"/>
          <w:sz w:val="24"/>
          <w:lang w:val="en-US" w:eastAsia="zh-CN"/>
        </w:rPr>
        <w:t xml:space="preserve">    </w:t>
      </w:r>
      <w:r w:rsidR="003F4469">
        <w:rPr>
          <w:rFonts w:eastAsia="SimSun"/>
          <w:i w:val="0"/>
          <w:sz w:val="24"/>
          <w:lang w:val="en-US" w:eastAsia="zh-CN"/>
        </w:rPr>
        <w:tab/>
      </w:r>
      <w:r w:rsidR="003F4469">
        <w:rPr>
          <w:rFonts w:eastAsia="SimSun"/>
          <w:i w:val="0"/>
          <w:sz w:val="24"/>
          <w:lang w:val="en-US" w:eastAsia="zh-CN"/>
        </w:rPr>
        <w:tab/>
      </w:r>
      <w:r w:rsidR="00200CAE">
        <w:rPr>
          <w:rFonts w:eastAsiaTheme="minorEastAsia" w:hint="eastAsia"/>
          <w:i w:val="0"/>
          <w:sz w:val="24"/>
          <w:lang w:val="en-US" w:eastAsia="zh-CN"/>
        </w:rPr>
        <w:t xml:space="preserve">          </w:t>
      </w:r>
      <w:r w:rsidRPr="00350D7E">
        <w:rPr>
          <w:i w:val="0"/>
          <w:sz w:val="24"/>
          <w:lang w:val="en-US" w:eastAsia="zh-CN"/>
        </w:rPr>
        <w:t>R</w:t>
      </w:r>
      <w:r>
        <w:rPr>
          <w:rFonts w:eastAsia="SimSun" w:hint="eastAsia"/>
          <w:i w:val="0"/>
          <w:sz w:val="24"/>
          <w:lang w:val="en-US" w:eastAsia="zh-CN"/>
        </w:rPr>
        <w:t>2</w:t>
      </w:r>
      <w:r w:rsidRPr="00494F4D">
        <w:rPr>
          <w:i w:val="0"/>
          <w:sz w:val="24"/>
          <w:szCs w:val="24"/>
          <w:lang w:val="en-US" w:eastAsia="zh-CN"/>
        </w:rPr>
        <w:t>-</w:t>
      </w:r>
      <w:r w:rsidR="003F4469">
        <w:rPr>
          <w:rFonts w:eastAsia="SimSun"/>
          <w:i w:val="0"/>
          <w:sz w:val="24"/>
          <w:szCs w:val="24"/>
          <w:lang w:eastAsia="zh-CN"/>
        </w:rPr>
        <w:t>15</w:t>
      </w:r>
      <w:r w:rsidR="00AB38A8">
        <w:rPr>
          <w:rFonts w:eastAsiaTheme="minorEastAsia" w:hint="eastAsia"/>
          <w:i w:val="0"/>
          <w:sz w:val="24"/>
          <w:szCs w:val="24"/>
          <w:lang w:eastAsia="zh-CN"/>
        </w:rPr>
        <w:t>4432</w:t>
      </w:r>
    </w:p>
    <w:p w:rsidR="00B151C4" w:rsidRPr="006F1829" w:rsidRDefault="004B6B59" w:rsidP="00B151C4">
      <w:pPr>
        <w:pStyle w:val="ac"/>
        <w:jc w:val="both"/>
        <w:rPr>
          <w:rFonts w:eastAsia="SimSun"/>
          <w:i w:val="0"/>
          <w:sz w:val="24"/>
          <w:lang w:val="en-US" w:eastAsia="zh-CN"/>
        </w:rPr>
      </w:pPr>
      <w:r w:rsidRPr="004B6B59">
        <w:rPr>
          <w:rFonts w:eastAsia="SimSun"/>
          <w:i w:val="0"/>
          <w:sz w:val="24"/>
          <w:lang w:val="en-US" w:eastAsia="zh-CN"/>
        </w:rPr>
        <w:t>Malmö, Sweden</w:t>
      </w:r>
      <w:r w:rsidR="00B151C4">
        <w:rPr>
          <w:rFonts w:eastAsia="SimSun" w:hint="eastAsia"/>
          <w:i w:val="0"/>
          <w:sz w:val="24"/>
          <w:lang w:val="en-US" w:eastAsia="zh-CN"/>
        </w:rPr>
        <w:t>,</w:t>
      </w:r>
      <w:r w:rsidR="00B151C4" w:rsidRPr="00350D7E">
        <w:rPr>
          <w:rFonts w:hint="eastAsia"/>
          <w:i w:val="0"/>
          <w:sz w:val="24"/>
          <w:lang w:val="en-US" w:eastAsia="zh-CN"/>
        </w:rPr>
        <w:t xml:space="preserve"> </w:t>
      </w:r>
      <w:r>
        <w:rPr>
          <w:rFonts w:eastAsiaTheme="minorEastAsia" w:hint="eastAsia"/>
          <w:i w:val="0"/>
          <w:sz w:val="24"/>
          <w:lang w:val="en-US" w:eastAsia="zh-CN"/>
        </w:rPr>
        <w:t>Oct</w:t>
      </w:r>
      <w:r w:rsidR="00B151C4">
        <w:rPr>
          <w:rFonts w:eastAsia="SimSun" w:hint="eastAsia"/>
          <w:i w:val="0"/>
          <w:sz w:val="24"/>
          <w:lang w:val="en-US" w:eastAsia="zh-CN"/>
        </w:rPr>
        <w:t xml:space="preserve"> </w:t>
      </w:r>
      <w:r>
        <w:rPr>
          <w:rFonts w:eastAsiaTheme="minorEastAsia" w:hint="eastAsia"/>
          <w:i w:val="0"/>
          <w:sz w:val="24"/>
          <w:lang w:val="en-US" w:eastAsia="zh-CN"/>
        </w:rPr>
        <w:t>5</w:t>
      </w:r>
      <w:r w:rsidR="00B151C4">
        <w:rPr>
          <w:i w:val="0"/>
          <w:sz w:val="24"/>
          <w:lang w:val="en-US" w:eastAsia="zh-CN"/>
        </w:rPr>
        <w:t xml:space="preserve"> - </w:t>
      </w:r>
      <w:r>
        <w:rPr>
          <w:rFonts w:eastAsiaTheme="minorEastAsia" w:hint="eastAsia"/>
          <w:i w:val="0"/>
          <w:sz w:val="24"/>
          <w:lang w:val="en-US" w:eastAsia="zh-CN"/>
        </w:rPr>
        <w:t>9</w:t>
      </w:r>
      <w:r w:rsidR="00B151C4">
        <w:rPr>
          <w:i w:val="0"/>
          <w:sz w:val="24"/>
          <w:lang w:val="en-US" w:eastAsia="zh-CN"/>
        </w:rPr>
        <w:t>, 201</w:t>
      </w:r>
      <w:r w:rsidR="00B151C4">
        <w:rPr>
          <w:rFonts w:eastAsia="SimSun" w:hint="eastAsia"/>
          <w:i w:val="0"/>
          <w:sz w:val="24"/>
          <w:lang w:val="en-US" w:eastAsia="zh-CN"/>
        </w:rPr>
        <w:t>5</w:t>
      </w:r>
    </w:p>
    <w:p w:rsidR="00C22A29" w:rsidRPr="00643632" w:rsidRDefault="00C22A29" w:rsidP="00D56485">
      <w:pPr>
        <w:pStyle w:val="ac"/>
        <w:jc w:val="both"/>
        <w:rPr>
          <w:rFonts w:eastAsia="SimSun"/>
          <w:b w:val="0"/>
          <w:i w:val="0"/>
          <w:noProof w:val="0"/>
          <w:sz w:val="24"/>
          <w:lang w:val="en-US" w:eastAsia="zh-CN"/>
        </w:rPr>
      </w:pPr>
    </w:p>
    <w:p w:rsidR="00D56485" w:rsidRPr="00643632" w:rsidRDefault="00D56485" w:rsidP="00D56485">
      <w:pPr>
        <w:tabs>
          <w:tab w:val="left" w:pos="1985"/>
        </w:tabs>
        <w:ind w:left="1980" w:hanging="1980"/>
        <w:rPr>
          <w:rStyle w:val="af8"/>
          <w:b/>
          <w:lang w:val="en-US" w:eastAsia="zh-CN"/>
        </w:rPr>
      </w:pPr>
      <w:r w:rsidRPr="00643632">
        <w:rPr>
          <w:rFonts w:ascii="Arial" w:hAnsi="Arial"/>
          <w:b/>
          <w:sz w:val="24"/>
          <w:lang w:val="en-US"/>
        </w:rPr>
        <w:t xml:space="preserve">Title: </w:t>
      </w:r>
      <w:r w:rsidRPr="00643632">
        <w:rPr>
          <w:rFonts w:ascii="Arial" w:hAnsi="Arial"/>
          <w:b/>
          <w:sz w:val="24"/>
          <w:lang w:val="en-US"/>
        </w:rPr>
        <w:tab/>
      </w:r>
      <w:r w:rsidR="00FA115E" w:rsidRPr="00FA115E">
        <w:rPr>
          <w:rFonts w:ascii="Arial" w:eastAsiaTheme="minorEastAsia" w:hAnsi="Arial"/>
          <w:b/>
          <w:sz w:val="24"/>
          <w:lang w:val="en-US" w:eastAsia="zh-CN"/>
        </w:rPr>
        <w:t>Procedure and Configuration for GBR Traffic QOS Verification</w:t>
      </w:r>
    </w:p>
    <w:p w:rsidR="00D56485" w:rsidRPr="00643632" w:rsidRDefault="00D56485" w:rsidP="00D56485">
      <w:pPr>
        <w:tabs>
          <w:tab w:val="left" w:pos="1985"/>
        </w:tabs>
        <w:rPr>
          <w:rStyle w:val="af8"/>
          <w:b/>
          <w:lang w:val="en-US"/>
        </w:rPr>
      </w:pPr>
      <w:r w:rsidRPr="00643632">
        <w:rPr>
          <w:rFonts w:ascii="Arial" w:hAnsi="Arial"/>
          <w:b/>
          <w:sz w:val="24"/>
          <w:lang w:val="en-US"/>
        </w:rPr>
        <w:t xml:space="preserve">Source: </w:t>
      </w:r>
      <w:r w:rsidRPr="00643632">
        <w:rPr>
          <w:rFonts w:ascii="Arial" w:hAnsi="Arial"/>
          <w:b/>
          <w:sz w:val="24"/>
          <w:lang w:val="en-US"/>
        </w:rPr>
        <w:tab/>
      </w:r>
      <w:r w:rsidRPr="00643632">
        <w:rPr>
          <w:rStyle w:val="af8"/>
          <w:b/>
          <w:lang w:val="en-US"/>
        </w:rPr>
        <w:t>ZTE</w:t>
      </w:r>
    </w:p>
    <w:p w:rsidR="00D56485" w:rsidRPr="00912C74" w:rsidRDefault="00D56485" w:rsidP="00D56485">
      <w:pPr>
        <w:tabs>
          <w:tab w:val="left" w:pos="1985"/>
        </w:tabs>
        <w:rPr>
          <w:rStyle w:val="af8"/>
          <w:rFonts w:eastAsiaTheme="minorEastAsia"/>
          <w:b/>
          <w:lang w:val="en-US" w:eastAsia="zh-CN"/>
        </w:rPr>
      </w:pPr>
      <w:r w:rsidRPr="00643632">
        <w:rPr>
          <w:rFonts w:ascii="Arial" w:hAnsi="Arial"/>
          <w:b/>
          <w:sz w:val="24"/>
          <w:lang w:val="en-US"/>
        </w:rPr>
        <w:t>Agenda item:</w:t>
      </w:r>
      <w:r w:rsidRPr="00643632">
        <w:rPr>
          <w:rFonts w:ascii="Arial" w:hAnsi="Arial"/>
          <w:b/>
          <w:sz w:val="24"/>
          <w:lang w:val="en-US"/>
        </w:rPr>
        <w:tab/>
      </w:r>
      <w:r w:rsidR="00F7212B" w:rsidRPr="00643632">
        <w:rPr>
          <w:rFonts w:ascii="Arial" w:hAnsi="Arial"/>
          <w:b/>
          <w:sz w:val="24"/>
          <w:lang w:val="en-US"/>
        </w:rPr>
        <w:t>7.</w:t>
      </w:r>
      <w:r w:rsidR="00912C74">
        <w:rPr>
          <w:rFonts w:ascii="Arial" w:eastAsiaTheme="minorEastAsia" w:hAnsi="Arial" w:hint="eastAsia"/>
          <w:b/>
          <w:sz w:val="24"/>
          <w:lang w:val="en-US" w:eastAsia="zh-CN"/>
        </w:rPr>
        <w:t>13.1</w:t>
      </w:r>
    </w:p>
    <w:p w:rsidR="00D56485" w:rsidRPr="00643632" w:rsidRDefault="00D56485" w:rsidP="00D56485">
      <w:pPr>
        <w:tabs>
          <w:tab w:val="left" w:pos="1985"/>
        </w:tabs>
        <w:ind w:left="1980" w:hanging="1980"/>
        <w:rPr>
          <w:rStyle w:val="af8"/>
          <w:b/>
          <w:lang w:val="en-US"/>
        </w:rPr>
      </w:pPr>
      <w:r w:rsidRPr="00643632">
        <w:rPr>
          <w:rFonts w:ascii="Arial" w:hAnsi="Arial"/>
          <w:b/>
          <w:sz w:val="24"/>
          <w:lang w:val="en-US"/>
        </w:rPr>
        <w:t>Document for:</w:t>
      </w:r>
      <w:r w:rsidRPr="00643632">
        <w:rPr>
          <w:rFonts w:ascii="Arial" w:hAnsi="Arial"/>
          <w:b/>
          <w:sz w:val="24"/>
          <w:lang w:val="en-US"/>
        </w:rPr>
        <w:tab/>
      </w:r>
      <w:r w:rsidRPr="00643632">
        <w:rPr>
          <w:rFonts w:ascii="Arial" w:hAnsi="Arial"/>
          <w:b/>
          <w:sz w:val="24"/>
          <w:lang w:val="en-US" w:eastAsia="zh-CN"/>
        </w:rPr>
        <w:t>Discussion</w:t>
      </w:r>
    </w:p>
    <w:p w:rsidR="00DD5AE1" w:rsidRPr="00643632" w:rsidRDefault="00712AA2" w:rsidP="00B47C0A">
      <w:pPr>
        <w:pStyle w:val="1"/>
        <w:rPr>
          <w:rFonts w:eastAsia="SimSun"/>
          <w:lang w:val="en-US" w:eastAsia="zh-CN"/>
        </w:rPr>
      </w:pPr>
      <w:r w:rsidRPr="00643632">
        <w:rPr>
          <w:rFonts w:eastAsia="SimSun"/>
          <w:lang w:val="en-US" w:eastAsia="zh-CN"/>
        </w:rPr>
        <w:t>Introduction</w:t>
      </w:r>
    </w:p>
    <w:p w:rsidR="00F55C82" w:rsidRDefault="00200CAE" w:rsidP="00F55C82">
      <w:pPr>
        <w:rPr>
          <w:lang w:val="en-US" w:eastAsia="zh-CN"/>
        </w:rPr>
      </w:pPr>
      <w:r>
        <w:rPr>
          <w:lang w:val="en-US" w:eastAsia="zh-CN"/>
        </w:rPr>
        <w:t xml:space="preserve">The agreements </w:t>
      </w:r>
      <w:r>
        <w:rPr>
          <w:rFonts w:eastAsiaTheme="minorEastAsia" w:hint="eastAsia"/>
          <w:lang w:val="en-US" w:eastAsia="zh-CN"/>
        </w:rPr>
        <w:t>about</w:t>
      </w:r>
      <w:r w:rsidR="00F55C82">
        <w:rPr>
          <w:lang w:val="en-US" w:eastAsia="zh-CN"/>
        </w:rPr>
        <w:t xml:space="preserve"> </w:t>
      </w:r>
      <w:r>
        <w:rPr>
          <w:rFonts w:eastAsiaTheme="minorEastAsia" w:hint="eastAsia"/>
          <w:lang w:val="en-US" w:eastAsia="zh-CN"/>
        </w:rPr>
        <w:t xml:space="preserve">GBR traffic </w:t>
      </w:r>
      <w:r w:rsidR="00F55C82">
        <w:rPr>
          <w:lang w:val="en-US" w:eastAsia="zh-CN"/>
        </w:rPr>
        <w:t xml:space="preserve">QoS verification </w:t>
      </w:r>
      <w:r w:rsidR="00DE7B08">
        <w:rPr>
          <w:lang w:val="en-US" w:eastAsia="zh-CN"/>
        </w:rPr>
        <w:t xml:space="preserve">during </w:t>
      </w:r>
      <w:r w:rsidR="008D198D">
        <w:rPr>
          <w:rFonts w:eastAsiaTheme="minorEastAsia" w:hint="eastAsia"/>
          <w:lang w:val="en-US" w:eastAsia="zh-CN"/>
        </w:rPr>
        <w:t>SI</w:t>
      </w:r>
      <w:r w:rsidR="00DE7B08">
        <w:rPr>
          <w:lang w:val="en-US" w:eastAsia="zh-CN"/>
        </w:rPr>
        <w:t xml:space="preserve"> stage </w:t>
      </w:r>
      <w:r>
        <w:rPr>
          <w:lang w:val="en-US" w:eastAsia="zh-CN"/>
        </w:rPr>
        <w:t xml:space="preserve">are captured below for </w:t>
      </w:r>
      <w:r w:rsidR="00F55C82">
        <w:rPr>
          <w:lang w:val="en-US" w:eastAsia="zh-CN"/>
        </w:rPr>
        <w:t>reference</w:t>
      </w:r>
      <w:r w:rsidR="008D198D">
        <w:rPr>
          <w:rFonts w:eastAsiaTheme="minorEastAsia" w:hint="eastAsia"/>
          <w:lang w:val="en-US" w:eastAsia="zh-CN"/>
        </w:rPr>
        <w:t>s</w:t>
      </w:r>
      <w:r w:rsidR="00F55C82">
        <w:rPr>
          <w:lang w:val="en-US" w:eastAsia="zh-CN"/>
        </w:rPr>
        <w:t>.</w:t>
      </w:r>
    </w:p>
    <w:tbl>
      <w:tblPr>
        <w:tblStyle w:val="af4"/>
        <w:tblW w:w="0" w:type="auto"/>
        <w:tblLook w:val="04A0"/>
      </w:tblPr>
      <w:tblGrid>
        <w:gridCol w:w="9857"/>
      </w:tblGrid>
      <w:tr w:rsidR="00F55C82" w:rsidTr="00534F27">
        <w:tc>
          <w:tcPr>
            <w:tcW w:w="9857" w:type="dxa"/>
          </w:tcPr>
          <w:p w:rsidR="00F55C82" w:rsidRDefault="00F55C82" w:rsidP="00534F27">
            <w:pPr>
              <w:rPr>
                <w:lang w:val="en-US" w:eastAsia="zh-CN"/>
              </w:rPr>
            </w:pPr>
            <w:r>
              <w:rPr>
                <w:lang w:val="en-US" w:eastAsia="zh-CN"/>
              </w:rPr>
              <w:t>RAN2 89bis</w:t>
            </w:r>
          </w:p>
          <w:p w:rsidR="00F55C82" w:rsidRDefault="00F55C82" w:rsidP="00534F27">
            <w:pPr>
              <w:pStyle w:val="Doc-text2"/>
              <w:tabs>
                <w:tab w:val="left" w:pos="340"/>
              </w:tabs>
              <w:ind w:left="340" w:hanging="340"/>
            </w:pPr>
            <w:r w:rsidRPr="00147FD1">
              <w:rPr>
                <w:b/>
              </w:rPr>
              <w:t>Agreements</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1</w:t>
            </w:r>
            <w:r>
              <w:tab/>
              <w:t>L</w:t>
            </w:r>
            <w:r w:rsidRPr="00025182">
              <w:t xml:space="preserve">atency </w:t>
            </w:r>
            <w:r>
              <w:t>metrics for both UL and DL are desirable for GBR traffic</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 xml:space="preserve">FFS: Required/desirable/affordable accuracy </w:t>
            </w:r>
          </w:p>
          <w:p w:rsidR="00F55C82" w:rsidRDefault="00F55C82" w:rsidP="00534F27">
            <w:pPr>
              <w:pStyle w:val="Doc-text2"/>
              <w:tabs>
                <w:tab w:val="left" w:pos="340"/>
              </w:tabs>
              <w:ind w:left="340" w:hanging="340"/>
            </w:pPr>
            <w:r w:rsidRPr="00147FD1">
              <w:rPr>
                <w:b/>
              </w:rPr>
              <w:t>Agreements</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1</w:t>
            </w:r>
            <w:r>
              <w:tab/>
              <w:t xml:space="preserve">Packet Loss </w:t>
            </w:r>
            <w:r w:rsidRPr="000A483E">
              <w:t>metrics for both UL and DL are desirable for GBR traffic</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2</w:t>
            </w:r>
            <w:r>
              <w:tab/>
              <w:t>Data loss visible to the Access Stratum shall be measured.</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3</w:t>
            </w:r>
            <w:r>
              <w:tab/>
              <w:t xml:space="preserve">Data loss measurement shall be collected by the eNB. </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4</w:t>
            </w:r>
            <w:r>
              <w:tab/>
              <w:t>Downlink data loss measurement can be collected without specification impact to L2 (re-use existing L2 measurements)</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5</w:t>
            </w:r>
            <w:r>
              <w:tab/>
              <w:t>For uplink it needs to be discussed whether also packets subject to the PDCP Discard Timer expiry should be made visible.</w:t>
            </w:r>
          </w:p>
          <w:p w:rsidR="00F55C82" w:rsidRDefault="00F55C82" w:rsidP="00534F27">
            <w:pPr>
              <w:pStyle w:val="Doc-text2"/>
              <w:tabs>
                <w:tab w:val="left" w:pos="340"/>
              </w:tabs>
              <w:ind w:left="340" w:hanging="340"/>
            </w:pPr>
            <w:r w:rsidRPr="00147FD1">
              <w:rPr>
                <w:b/>
              </w:rPr>
              <w:t>Agreements</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rsidRPr="004D01B8">
              <w:t>8</w:t>
            </w:r>
            <w:r>
              <w:tab/>
            </w:r>
            <w:r w:rsidRPr="004D01B8">
              <w:t xml:space="preserve">The VoLTE </w:t>
            </w:r>
            <w:r>
              <w:t xml:space="preserve">user </w:t>
            </w:r>
            <w:r w:rsidRPr="004D01B8">
              <w:t>distribution among different geographical areas during different time can be derived through eNB implementation and Rel-11 MDT functionality</w:t>
            </w:r>
          </w:p>
          <w:p w:rsidR="00F55C82" w:rsidRPr="004F132D" w:rsidRDefault="00F55C82" w:rsidP="00534F27">
            <w:pPr>
              <w:rPr>
                <w:lang w:eastAsia="zh-CN"/>
              </w:rPr>
            </w:pPr>
          </w:p>
        </w:tc>
      </w:tr>
    </w:tbl>
    <w:p w:rsidR="00F55C82" w:rsidRDefault="00F55C82" w:rsidP="00F55C82">
      <w:pPr>
        <w:rPr>
          <w:lang w:val="en-US" w:eastAsia="zh-CN"/>
        </w:rPr>
      </w:pPr>
    </w:p>
    <w:tbl>
      <w:tblPr>
        <w:tblStyle w:val="af4"/>
        <w:tblW w:w="0" w:type="auto"/>
        <w:tblLook w:val="04A0"/>
      </w:tblPr>
      <w:tblGrid>
        <w:gridCol w:w="9857"/>
      </w:tblGrid>
      <w:tr w:rsidR="00F55C82" w:rsidTr="00534F27">
        <w:tc>
          <w:tcPr>
            <w:tcW w:w="9857" w:type="dxa"/>
          </w:tcPr>
          <w:p w:rsidR="00F55C82" w:rsidRDefault="00F55C82" w:rsidP="00534F27">
            <w:pPr>
              <w:pStyle w:val="Doc-text2"/>
              <w:tabs>
                <w:tab w:val="left" w:pos="340"/>
              </w:tabs>
              <w:ind w:left="340" w:hanging="340"/>
              <w:rPr>
                <w:b/>
              </w:rPr>
            </w:pPr>
            <w:r>
              <w:rPr>
                <w:b/>
              </w:rPr>
              <w:t>RAN2 90</w:t>
            </w:r>
          </w:p>
          <w:p w:rsidR="00F55C82" w:rsidRDefault="00F55C82" w:rsidP="00534F27">
            <w:pPr>
              <w:pStyle w:val="Doc-text2"/>
              <w:tabs>
                <w:tab w:val="left" w:pos="340"/>
              </w:tabs>
              <w:ind w:left="340" w:hanging="340"/>
            </w:pPr>
            <w:r w:rsidRPr="000A26A3">
              <w:rPr>
                <w:b/>
              </w:rPr>
              <w:t>Agreements</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1</w:t>
            </w:r>
            <w:r>
              <w:tab/>
              <w:t xml:space="preserve">Data loss measurement shall be collected by the eNB. </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2</w:t>
            </w:r>
            <w:r>
              <w:tab/>
              <w:t xml:space="preserve">Data loss measurement for UL and DL (except for UL dropping of PDCP SDUs) are done based on existing L2 measurements (as specified </w:t>
            </w:r>
            <w:r w:rsidR="000E73E3" w:rsidRPr="000E73E3">
              <w:rPr>
                <w:highlight w:val="yellow"/>
              </w:rPr>
              <w:t>today but per UE</w:t>
            </w:r>
            <w:r>
              <w:t xml:space="preserve">). </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3</w:t>
            </w:r>
            <w:r>
              <w:tab/>
              <w:t>The UE logs number PDCP SDUs that are discarded and reports statistics thereof to the eNB.</w:t>
            </w:r>
          </w:p>
          <w:p w:rsidR="00F55C82" w:rsidRDefault="00F55C82" w:rsidP="00534F27">
            <w:pPr>
              <w:pStyle w:val="Doc-text2"/>
              <w:tabs>
                <w:tab w:val="left" w:pos="340"/>
              </w:tabs>
              <w:ind w:left="340" w:hanging="340"/>
            </w:pPr>
            <w:r>
              <w:t>3a</w:t>
            </w:r>
            <w:r>
              <w:tab/>
              <w:t>The UE distinguishes in the log the number of dropped PDCP SDUs for which it had assigned PDCP SNs and had not assigned a SN. (this enables the eNB to distinguish UL losses from UL drops)</w:t>
            </w:r>
          </w:p>
          <w:p w:rsidR="00F55C82" w:rsidRDefault="00F55C82" w:rsidP="00534F27">
            <w:pPr>
              <w:pStyle w:val="Doc-text2"/>
              <w:tabs>
                <w:tab w:val="left" w:pos="340"/>
              </w:tabs>
              <w:ind w:left="340" w:hanging="340"/>
            </w:pPr>
          </w:p>
          <w:p w:rsidR="00F55C82" w:rsidRDefault="00F55C82" w:rsidP="00534F27">
            <w:pPr>
              <w:pStyle w:val="Doc-text2"/>
              <w:tabs>
                <w:tab w:val="left" w:pos="340"/>
              </w:tabs>
              <w:ind w:left="340" w:hanging="340"/>
            </w:pPr>
            <w:r>
              <w:t xml:space="preserve">FFS how and when the UE reports. </w:t>
            </w:r>
          </w:p>
          <w:p w:rsidR="00F55C82" w:rsidRPr="004C1BF7" w:rsidRDefault="00F55C82" w:rsidP="00534F27">
            <w:pPr>
              <w:rPr>
                <w:lang w:eastAsia="zh-CN"/>
              </w:rPr>
            </w:pPr>
          </w:p>
        </w:tc>
      </w:tr>
    </w:tbl>
    <w:p w:rsidR="00F55C82" w:rsidRDefault="00F55C82" w:rsidP="00F55C82">
      <w:pPr>
        <w:rPr>
          <w:lang w:val="en-US" w:eastAsia="zh-CN"/>
        </w:rPr>
      </w:pPr>
    </w:p>
    <w:tbl>
      <w:tblPr>
        <w:tblStyle w:val="af4"/>
        <w:tblW w:w="0" w:type="auto"/>
        <w:tblLook w:val="04A0"/>
      </w:tblPr>
      <w:tblGrid>
        <w:gridCol w:w="9857"/>
      </w:tblGrid>
      <w:tr w:rsidR="00F55C82" w:rsidTr="00534F27">
        <w:tc>
          <w:tcPr>
            <w:tcW w:w="9857" w:type="dxa"/>
          </w:tcPr>
          <w:p w:rsidR="00F55C82" w:rsidRDefault="00F55C82" w:rsidP="00534F27">
            <w:pPr>
              <w:rPr>
                <w:lang w:val="en-US" w:eastAsia="zh-CN"/>
              </w:rPr>
            </w:pPr>
            <w:r>
              <w:rPr>
                <w:lang w:val="en-US" w:eastAsia="zh-CN"/>
              </w:rPr>
              <w:t xml:space="preserve">RAN2 91 </w:t>
            </w:r>
          </w:p>
          <w:p w:rsidR="00F55C82" w:rsidRPr="005735BF" w:rsidRDefault="00F55C82" w:rsidP="00534F27">
            <w:pPr>
              <w:pStyle w:val="Doc-text2"/>
              <w:tabs>
                <w:tab w:val="left" w:pos="340"/>
              </w:tabs>
              <w:ind w:left="340" w:hanging="340"/>
              <w:rPr>
                <w:lang w:val="en-US"/>
              </w:rPr>
            </w:pPr>
            <w:r w:rsidRPr="005735BF">
              <w:rPr>
                <w:b/>
                <w:lang w:val="en-US"/>
              </w:rPr>
              <w:t>Agreements</w:t>
            </w:r>
          </w:p>
          <w:p w:rsidR="00F55C82" w:rsidRPr="005735BF" w:rsidRDefault="00F55C82" w:rsidP="00534F27">
            <w:pPr>
              <w:pStyle w:val="Doc-text2"/>
              <w:tabs>
                <w:tab w:val="left" w:pos="340"/>
              </w:tabs>
              <w:ind w:left="340" w:hanging="340"/>
              <w:rPr>
                <w:lang w:val="en-US"/>
              </w:rPr>
            </w:pPr>
          </w:p>
          <w:p w:rsidR="00F55C82" w:rsidRPr="005735BF" w:rsidRDefault="00F55C82" w:rsidP="00534F27">
            <w:pPr>
              <w:pStyle w:val="Doc-text2"/>
              <w:tabs>
                <w:tab w:val="left" w:pos="340"/>
              </w:tabs>
              <w:ind w:left="340" w:hanging="340"/>
              <w:rPr>
                <w:lang w:val="en-US"/>
              </w:rPr>
            </w:pPr>
            <w:r w:rsidRPr="005735BF">
              <w:rPr>
                <w:lang w:val="en-US"/>
              </w:rPr>
              <w:t>2</w:t>
            </w:r>
            <w:r w:rsidRPr="005735BF">
              <w:rPr>
                <w:lang w:val="en-US"/>
              </w:rPr>
              <w:tab/>
              <w:t>UL PDCP queuing delay measurement should be performed per QCI per UE and should reflect the packet delay observed at UE’s PDCP layer only (from packet arrival at PDCP upper SAP until the packet starts to be delivered to RLC)</w:t>
            </w:r>
          </w:p>
          <w:p w:rsidR="00F55C82" w:rsidRPr="004C1BF7" w:rsidRDefault="00F55C82" w:rsidP="00534F27">
            <w:pPr>
              <w:rPr>
                <w:lang w:val="en-US" w:eastAsia="zh-CN"/>
              </w:rPr>
            </w:pPr>
          </w:p>
        </w:tc>
      </w:tr>
    </w:tbl>
    <w:p w:rsidR="00083886" w:rsidRDefault="00304B75">
      <w:pPr>
        <w:jc w:val="both"/>
        <w:rPr>
          <w:color w:val="FF0000"/>
          <w:lang w:val="en-US" w:eastAsia="zh-CN"/>
        </w:rPr>
      </w:pPr>
      <w:r>
        <w:rPr>
          <w:lang w:val="en-US" w:eastAsia="zh-CN"/>
        </w:rPr>
        <w:t xml:space="preserve">This contribution </w:t>
      </w:r>
      <w:r w:rsidR="008D198D">
        <w:rPr>
          <w:rFonts w:eastAsiaTheme="minorEastAsia" w:hint="eastAsia"/>
          <w:lang w:val="en-US" w:eastAsia="zh-CN"/>
        </w:rPr>
        <w:t>makes further</w:t>
      </w:r>
      <w:r>
        <w:rPr>
          <w:lang w:val="en-US" w:eastAsia="zh-CN"/>
        </w:rPr>
        <w:t xml:space="preserve"> consideration on how to perform GBR </w:t>
      </w:r>
      <w:r w:rsidR="008D198D">
        <w:rPr>
          <w:rFonts w:eastAsiaTheme="minorEastAsia" w:hint="eastAsia"/>
          <w:lang w:val="en-US" w:eastAsia="zh-CN"/>
        </w:rPr>
        <w:t xml:space="preserve">relevant QOS </w:t>
      </w:r>
      <w:r>
        <w:rPr>
          <w:lang w:val="en-US" w:eastAsia="zh-CN"/>
        </w:rPr>
        <w:t xml:space="preserve">verification based on the legacy </w:t>
      </w:r>
      <w:r w:rsidR="00200CAE">
        <w:rPr>
          <w:rFonts w:eastAsiaTheme="minorEastAsia" w:hint="eastAsia"/>
          <w:lang w:val="en-US" w:eastAsia="zh-CN"/>
        </w:rPr>
        <w:t xml:space="preserve">L2 measurement and MDT </w:t>
      </w:r>
      <w:r>
        <w:rPr>
          <w:lang w:val="en-US" w:eastAsia="zh-CN"/>
        </w:rPr>
        <w:t>specification</w:t>
      </w:r>
      <w:r w:rsidR="00E53A9E">
        <w:rPr>
          <w:lang w:val="en-US" w:eastAsia="zh-CN"/>
        </w:rPr>
        <w:t>.</w:t>
      </w:r>
      <w:bookmarkStart w:id="0" w:name="OLE_LINK1"/>
      <w:bookmarkStart w:id="1" w:name="OLE_LINK2"/>
    </w:p>
    <w:p w:rsidR="000243C3" w:rsidRDefault="00660D21" w:rsidP="00821925">
      <w:pPr>
        <w:pStyle w:val="1"/>
        <w:rPr>
          <w:rFonts w:eastAsia="SimSun"/>
          <w:lang w:val="en-US" w:eastAsia="zh-CN"/>
        </w:rPr>
      </w:pPr>
      <w:r w:rsidRPr="00643632">
        <w:rPr>
          <w:rFonts w:eastAsia="SimSun"/>
          <w:lang w:val="en-US" w:eastAsia="zh-CN"/>
        </w:rPr>
        <w:t>Discussion</w:t>
      </w:r>
      <w:r w:rsidR="00D02CAB" w:rsidRPr="00643632">
        <w:rPr>
          <w:rFonts w:eastAsia="SimSun"/>
          <w:lang w:val="en-US" w:eastAsia="zh-CN"/>
        </w:rPr>
        <w:t xml:space="preserve"> </w:t>
      </w:r>
    </w:p>
    <w:p w:rsidR="000977DB" w:rsidRDefault="002F0E97" w:rsidP="002F0E97">
      <w:pPr>
        <w:pStyle w:val="2"/>
        <w:ind w:left="676" w:right="200" w:hanging="676"/>
        <w:rPr>
          <w:lang w:val="en-US" w:eastAsia="zh-CN"/>
        </w:rPr>
      </w:pPr>
      <w:r w:rsidRPr="002F0E97">
        <w:t>Measurements</w:t>
      </w:r>
      <w:r>
        <w:rPr>
          <w:lang w:val="en-US" w:eastAsia="zh-CN"/>
        </w:rPr>
        <w:t xml:space="preserve"> for GBR traffic</w:t>
      </w:r>
    </w:p>
    <w:p w:rsidR="009014C0" w:rsidRDefault="00200CAE" w:rsidP="004F132D">
      <w:pPr>
        <w:rPr>
          <w:lang w:val="en-US" w:eastAsia="zh-CN"/>
        </w:rPr>
      </w:pPr>
      <w:r>
        <w:rPr>
          <w:lang w:val="en-US" w:eastAsia="zh-CN"/>
        </w:rPr>
        <w:t xml:space="preserve">Based on </w:t>
      </w:r>
      <w:r w:rsidR="009014C0">
        <w:rPr>
          <w:lang w:val="en-US" w:eastAsia="zh-CN"/>
        </w:rPr>
        <w:t xml:space="preserve">agreements </w:t>
      </w:r>
      <w:r w:rsidR="00E20767">
        <w:rPr>
          <w:rFonts w:eastAsiaTheme="minorEastAsia" w:hint="eastAsia"/>
          <w:lang w:val="en-US" w:eastAsia="zh-CN"/>
        </w:rPr>
        <w:t>from</w:t>
      </w:r>
      <w:r>
        <w:rPr>
          <w:lang w:val="en-US" w:eastAsia="zh-CN"/>
        </w:rPr>
        <w:t xml:space="preserve"> </w:t>
      </w:r>
      <w:r>
        <w:rPr>
          <w:rFonts w:eastAsiaTheme="minorEastAsia" w:hint="eastAsia"/>
          <w:lang w:val="en-US" w:eastAsia="zh-CN"/>
        </w:rPr>
        <w:t>SID</w:t>
      </w:r>
      <w:r w:rsidR="009014C0">
        <w:rPr>
          <w:lang w:val="en-US" w:eastAsia="zh-CN"/>
        </w:rPr>
        <w:t xml:space="preserve"> stage</w:t>
      </w:r>
      <w:r w:rsidR="003127C5">
        <w:rPr>
          <w:lang w:val="en-US" w:eastAsia="zh-CN"/>
        </w:rPr>
        <w:t xml:space="preserve">, </w:t>
      </w:r>
      <w:r>
        <w:rPr>
          <w:lang w:val="en-US" w:eastAsia="zh-CN"/>
        </w:rPr>
        <w:t>the measurements</w:t>
      </w:r>
      <w:r>
        <w:rPr>
          <w:rFonts w:eastAsiaTheme="minorEastAsia" w:hint="eastAsia"/>
          <w:lang w:val="en-US" w:eastAsia="zh-CN"/>
        </w:rPr>
        <w:t xml:space="preserve"> needed for</w:t>
      </w:r>
      <w:r w:rsidR="00227B4C">
        <w:rPr>
          <w:lang w:val="en-US" w:eastAsia="zh-CN"/>
        </w:rPr>
        <w:t xml:space="preserve"> GBR </w:t>
      </w:r>
      <w:r>
        <w:rPr>
          <w:rFonts w:eastAsiaTheme="minorEastAsia" w:hint="eastAsia"/>
          <w:lang w:val="en-US" w:eastAsia="zh-CN"/>
        </w:rPr>
        <w:t xml:space="preserve">traffic QOS </w:t>
      </w:r>
      <w:r w:rsidR="00227B4C">
        <w:rPr>
          <w:lang w:val="en-US" w:eastAsia="zh-CN"/>
        </w:rPr>
        <w:t xml:space="preserve">verification are UL&amp;DL </w:t>
      </w:r>
      <w:r w:rsidR="005871D0">
        <w:rPr>
          <w:lang w:val="en-US" w:eastAsia="zh-CN"/>
        </w:rPr>
        <w:t>latency, UL</w:t>
      </w:r>
      <w:r w:rsidR="00227B4C">
        <w:rPr>
          <w:lang w:val="en-US" w:eastAsia="zh-CN"/>
        </w:rPr>
        <w:t xml:space="preserve">&amp;DL Data loss, and UL </w:t>
      </w:r>
      <w:r w:rsidR="00620ACA">
        <w:rPr>
          <w:lang w:val="en-US" w:eastAsia="zh-CN"/>
        </w:rPr>
        <w:t>Data Drop</w:t>
      </w:r>
      <w:r w:rsidR="002C6E55">
        <w:rPr>
          <w:lang w:val="en-US" w:eastAsia="zh-CN"/>
        </w:rPr>
        <w:t>.</w:t>
      </w:r>
    </w:p>
    <w:p w:rsidR="002C6E55" w:rsidRDefault="005871D0" w:rsidP="004F132D">
      <w:pPr>
        <w:rPr>
          <w:kern w:val="2"/>
        </w:rPr>
      </w:pPr>
      <w:r>
        <w:rPr>
          <w:lang w:val="en-US" w:eastAsia="zh-CN"/>
        </w:rPr>
        <w:t xml:space="preserve">For </w:t>
      </w:r>
      <w:r w:rsidR="000060CD">
        <w:rPr>
          <w:lang w:val="en-US" w:eastAsia="zh-CN"/>
        </w:rPr>
        <w:t xml:space="preserve">UL&amp;DL Data loss, it was agreed to use legacy L2 measurements with </w:t>
      </w:r>
      <w:r w:rsidR="000977DB">
        <w:rPr>
          <w:lang w:eastAsia="zh-CN"/>
        </w:rPr>
        <w:t>g</w:t>
      </w:r>
      <w:r w:rsidR="000060CD">
        <w:rPr>
          <w:lang w:eastAsia="zh-CN"/>
        </w:rPr>
        <w:t xml:space="preserve">ranularity </w:t>
      </w:r>
      <w:r w:rsidR="000060CD" w:rsidRPr="00200CAE">
        <w:rPr>
          <w:highlight w:val="yellow"/>
          <w:lang w:eastAsia="zh-CN"/>
        </w:rPr>
        <w:t>per UE</w:t>
      </w:r>
      <w:r w:rsidR="000060CD">
        <w:rPr>
          <w:lang w:eastAsia="zh-CN"/>
        </w:rPr>
        <w:t xml:space="preserve">. It is straightforward to </w:t>
      </w:r>
      <w:r w:rsidR="00054BC2">
        <w:rPr>
          <w:lang w:eastAsia="zh-CN"/>
        </w:rPr>
        <w:t>reuse</w:t>
      </w:r>
      <w:r w:rsidR="000060CD">
        <w:rPr>
          <w:lang w:eastAsia="zh-CN"/>
        </w:rPr>
        <w:t xml:space="preserve"> </w:t>
      </w:r>
      <w:r w:rsidR="00E20767">
        <w:rPr>
          <w:rFonts w:eastAsiaTheme="minorEastAsia" w:hint="eastAsia"/>
          <w:lang w:eastAsia="zh-CN"/>
        </w:rPr>
        <w:t xml:space="preserve">the </w:t>
      </w:r>
      <w:r w:rsidR="000060CD">
        <w:rPr>
          <w:lang w:eastAsia="zh-CN"/>
        </w:rPr>
        <w:t>definition</w:t>
      </w:r>
      <w:r w:rsidR="00054BC2">
        <w:rPr>
          <w:lang w:eastAsia="zh-CN"/>
        </w:rPr>
        <w:t>s</w:t>
      </w:r>
      <w:r w:rsidR="000060CD">
        <w:rPr>
          <w:lang w:eastAsia="zh-CN"/>
        </w:rPr>
        <w:t xml:space="preserve"> of </w:t>
      </w:r>
      <w:r w:rsidR="000060CD" w:rsidRPr="006768FB">
        <w:rPr>
          <w:kern w:val="2"/>
        </w:rPr>
        <w:t>Packet Uu Loss Rate in the DL per QCI</w:t>
      </w:r>
      <w:r w:rsidR="000060CD">
        <w:rPr>
          <w:kern w:val="2"/>
        </w:rPr>
        <w:t xml:space="preserve"> and </w:t>
      </w:r>
      <w:r w:rsidR="000060CD" w:rsidRPr="006768FB">
        <w:rPr>
          <w:kern w:val="2"/>
        </w:rPr>
        <w:t xml:space="preserve">Packet </w:t>
      </w:r>
      <w:r w:rsidR="00E20767">
        <w:rPr>
          <w:rFonts w:eastAsiaTheme="minorEastAsia" w:hint="eastAsia"/>
          <w:kern w:val="2"/>
          <w:lang w:eastAsia="zh-CN"/>
        </w:rPr>
        <w:t xml:space="preserve">Uu </w:t>
      </w:r>
      <w:r w:rsidR="000060CD" w:rsidRPr="006768FB">
        <w:rPr>
          <w:kern w:val="2"/>
        </w:rPr>
        <w:t>Loss Rate in the UL per QCI</w:t>
      </w:r>
      <w:r w:rsidR="000060CD">
        <w:rPr>
          <w:kern w:val="2"/>
        </w:rPr>
        <w:t xml:space="preserve"> </w:t>
      </w:r>
      <w:r w:rsidR="00E20767">
        <w:rPr>
          <w:rFonts w:eastAsiaTheme="minorEastAsia" w:hint="eastAsia"/>
          <w:kern w:val="2"/>
          <w:lang w:eastAsia="zh-CN"/>
        </w:rPr>
        <w:t>from current</w:t>
      </w:r>
      <w:r w:rsidR="00054BC2">
        <w:rPr>
          <w:kern w:val="2"/>
        </w:rPr>
        <w:t xml:space="preserve"> L2 </w:t>
      </w:r>
      <w:r w:rsidR="00C73DBA">
        <w:rPr>
          <w:kern w:val="2"/>
        </w:rPr>
        <w:t>measurements [</w:t>
      </w:r>
      <w:r w:rsidR="00C11344">
        <w:rPr>
          <w:kern w:val="2"/>
        </w:rPr>
        <w:t>1</w:t>
      </w:r>
      <w:r w:rsidR="00054BC2">
        <w:rPr>
          <w:kern w:val="2"/>
        </w:rPr>
        <w:t xml:space="preserve">] </w:t>
      </w:r>
      <w:r w:rsidR="000060CD">
        <w:rPr>
          <w:kern w:val="2"/>
        </w:rPr>
        <w:t>respectively</w:t>
      </w:r>
      <w:r w:rsidR="00054BC2">
        <w:rPr>
          <w:kern w:val="2"/>
        </w:rPr>
        <w:t>.</w:t>
      </w:r>
      <w:r w:rsidR="000060CD">
        <w:rPr>
          <w:kern w:val="2"/>
        </w:rPr>
        <w:t xml:space="preserve"> </w:t>
      </w:r>
      <w:r w:rsidR="009F785A">
        <w:rPr>
          <w:kern w:val="2"/>
        </w:rPr>
        <w:t xml:space="preserve">However, because the </w:t>
      </w:r>
      <w:r w:rsidR="00B52DD2">
        <w:rPr>
          <w:lang w:eastAsia="zh-CN"/>
        </w:rPr>
        <w:t>g</w:t>
      </w:r>
      <w:r w:rsidR="009F785A">
        <w:rPr>
          <w:lang w:eastAsia="zh-CN"/>
        </w:rPr>
        <w:t xml:space="preserve">ranularity of legacy specification is per QCI, </w:t>
      </w:r>
      <w:r w:rsidR="0094503A">
        <w:rPr>
          <w:rFonts w:eastAsiaTheme="minorEastAsia" w:hint="eastAsia"/>
          <w:lang w:eastAsia="zh-CN"/>
        </w:rPr>
        <w:t xml:space="preserve">then </w:t>
      </w:r>
      <w:r w:rsidR="009F785A">
        <w:rPr>
          <w:lang w:eastAsia="zh-CN"/>
        </w:rPr>
        <w:t xml:space="preserve">new </w:t>
      </w:r>
      <w:r w:rsidR="009F785A">
        <w:rPr>
          <w:kern w:val="2"/>
        </w:rPr>
        <w:t xml:space="preserve">definitions </w:t>
      </w:r>
      <w:r w:rsidR="00200CAE">
        <w:rPr>
          <w:rFonts w:eastAsiaTheme="minorEastAsia" w:hint="eastAsia"/>
          <w:kern w:val="2"/>
          <w:lang w:eastAsia="zh-CN"/>
        </w:rPr>
        <w:t xml:space="preserve">for per UE </w:t>
      </w:r>
      <w:r w:rsidR="00200CAE">
        <w:rPr>
          <w:lang w:eastAsia="zh-CN"/>
        </w:rPr>
        <w:t>granularity</w:t>
      </w:r>
      <w:r w:rsidR="00200CAE">
        <w:rPr>
          <w:kern w:val="2"/>
        </w:rPr>
        <w:t xml:space="preserve"> </w:t>
      </w:r>
      <w:r w:rsidR="00E35273">
        <w:rPr>
          <w:kern w:val="2"/>
        </w:rPr>
        <w:t xml:space="preserve">need to be </w:t>
      </w:r>
      <w:r w:rsidR="00E20767">
        <w:rPr>
          <w:rFonts w:eastAsiaTheme="minorEastAsia" w:hint="eastAsia"/>
          <w:kern w:val="2"/>
          <w:lang w:eastAsia="zh-CN"/>
        </w:rPr>
        <w:t>made</w:t>
      </w:r>
      <w:r w:rsidR="00E35273">
        <w:rPr>
          <w:kern w:val="2"/>
        </w:rPr>
        <w:t xml:space="preserve"> in </w:t>
      </w:r>
      <w:r w:rsidR="00D8790E">
        <w:rPr>
          <w:kern w:val="2"/>
        </w:rPr>
        <w:t>[1]</w:t>
      </w:r>
      <w:r w:rsidR="00E35273">
        <w:rPr>
          <w:kern w:val="2"/>
        </w:rPr>
        <w:t>.</w:t>
      </w:r>
      <w:r w:rsidR="00D22374">
        <w:rPr>
          <w:kern w:val="2"/>
        </w:rPr>
        <w:t xml:space="preserve"> </w:t>
      </w:r>
      <w:r w:rsidR="008D33D5">
        <w:rPr>
          <w:kern w:val="2"/>
        </w:rPr>
        <w:t xml:space="preserve">In addition, the two </w:t>
      </w:r>
      <w:r w:rsidR="00E20767">
        <w:rPr>
          <w:rFonts w:eastAsiaTheme="minorEastAsia" w:hint="eastAsia"/>
          <w:kern w:val="2"/>
          <w:lang w:eastAsia="zh-CN"/>
        </w:rPr>
        <w:t xml:space="preserve">new </w:t>
      </w:r>
      <w:r w:rsidR="008D33D5">
        <w:rPr>
          <w:kern w:val="2"/>
        </w:rPr>
        <w:t>measurements are performed in eNB</w:t>
      </w:r>
      <w:r w:rsidR="0058282C">
        <w:rPr>
          <w:kern w:val="2"/>
        </w:rPr>
        <w:t>.</w:t>
      </w:r>
    </w:p>
    <w:p w:rsidR="009F785A" w:rsidRPr="007B5FEA" w:rsidRDefault="009F785A" w:rsidP="009F785A">
      <w:pPr>
        <w:rPr>
          <w:rFonts w:eastAsiaTheme="minorEastAsia"/>
          <w:b/>
          <w:i/>
          <w:lang w:val="en-US" w:eastAsia="zh-CN"/>
        </w:rPr>
      </w:pPr>
      <w:r w:rsidRPr="007B5FEA">
        <w:rPr>
          <w:rFonts w:eastAsiaTheme="minorEastAsia"/>
          <w:b/>
          <w:i/>
          <w:lang w:val="en-US" w:eastAsia="zh-CN"/>
        </w:rPr>
        <w:t>Proposal 1: To add</w:t>
      </w:r>
      <w:r w:rsidR="003707FE">
        <w:rPr>
          <w:rFonts w:eastAsiaTheme="minorEastAsia" w:hint="eastAsia"/>
          <w:b/>
          <w:i/>
          <w:lang w:val="en-US" w:eastAsia="zh-CN"/>
        </w:rPr>
        <w:t xml:space="preserve"> new measurement types for</w:t>
      </w:r>
      <w:r w:rsidRPr="007B5FEA">
        <w:rPr>
          <w:rFonts w:eastAsiaTheme="minorEastAsia"/>
          <w:b/>
          <w:i/>
          <w:lang w:val="en-US" w:eastAsia="zh-CN"/>
        </w:rPr>
        <w:t xml:space="preserve"> </w:t>
      </w:r>
      <w:r w:rsidRPr="007B5FEA">
        <w:rPr>
          <w:rFonts w:eastAsia="宋体"/>
          <w:b/>
          <w:i/>
          <w:lang w:val="en-US" w:eastAsia="zh-CN"/>
        </w:rPr>
        <w:t>Packet Discard Ra</w:t>
      </w:r>
      <w:r w:rsidRPr="007B5FEA">
        <w:rPr>
          <w:rFonts w:eastAsiaTheme="minorEastAsia"/>
          <w:b/>
          <w:i/>
          <w:lang w:val="en-US" w:eastAsia="zh-CN"/>
        </w:rPr>
        <w:t xml:space="preserve">te in the DL per UE and </w:t>
      </w:r>
      <w:r w:rsidRPr="007B5FEA">
        <w:rPr>
          <w:rFonts w:eastAsia="宋体"/>
          <w:b/>
          <w:i/>
          <w:lang w:val="en-US" w:eastAsia="zh-CN"/>
        </w:rPr>
        <w:t>Packet Discard Ra</w:t>
      </w:r>
      <w:r w:rsidRPr="007B5FEA">
        <w:rPr>
          <w:rFonts w:eastAsiaTheme="minorEastAsia"/>
          <w:b/>
          <w:i/>
          <w:lang w:val="en-US" w:eastAsia="zh-CN"/>
        </w:rPr>
        <w:t>te in the UL p</w:t>
      </w:r>
      <w:r w:rsidR="00851912">
        <w:rPr>
          <w:rFonts w:eastAsiaTheme="minorEastAsia"/>
          <w:b/>
          <w:i/>
          <w:lang w:val="en-US" w:eastAsia="zh-CN"/>
        </w:rPr>
        <w:t xml:space="preserve">er UE in </w:t>
      </w:r>
      <w:r w:rsidRPr="007B5FEA">
        <w:rPr>
          <w:rFonts w:eastAsiaTheme="minorEastAsia"/>
          <w:b/>
          <w:i/>
          <w:lang w:val="en-US" w:eastAsia="zh-CN"/>
        </w:rPr>
        <w:t>L2 measurements.</w:t>
      </w:r>
    </w:p>
    <w:p w:rsidR="005C7C9B" w:rsidRDefault="005C7C9B" w:rsidP="004F132D">
      <w:pPr>
        <w:rPr>
          <w:kern w:val="2"/>
        </w:rPr>
      </w:pPr>
      <w:r>
        <w:rPr>
          <w:kern w:val="2"/>
        </w:rPr>
        <w:t>For DL latency measurement, it was agree</w:t>
      </w:r>
      <w:r w:rsidR="00E20767">
        <w:rPr>
          <w:rFonts w:eastAsiaTheme="minorEastAsia" w:hint="eastAsia"/>
          <w:kern w:val="2"/>
          <w:lang w:eastAsia="zh-CN"/>
        </w:rPr>
        <w:t>d</w:t>
      </w:r>
      <w:r>
        <w:rPr>
          <w:kern w:val="2"/>
        </w:rPr>
        <w:t xml:space="preserve"> </w:t>
      </w:r>
      <w:r w:rsidR="009F785A">
        <w:rPr>
          <w:kern w:val="2"/>
        </w:rPr>
        <w:t xml:space="preserve">that it is desired for GBR traffic. However it is not clear how to perform this measurement. As the DL latency measurement </w:t>
      </w:r>
      <w:r w:rsidR="00E20767">
        <w:rPr>
          <w:rFonts w:eastAsiaTheme="minorEastAsia" w:hint="eastAsia"/>
          <w:kern w:val="2"/>
          <w:lang w:eastAsia="zh-CN"/>
        </w:rPr>
        <w:t>has been</w:t>
      </w:r>
      <w:r w:rsidR="009F785A">
        <w:rPr>
          <w:kern w:val="2"/>
        </w:rPr>
        <w:t xml:space="preserve"> already defined in legacy L2 measurements, it is straightforward to reuse </w:t>
      </w:r>
      <w:r w:rsidR="00E20767">
        <w:rPr>
          <w:rFonts w:eastAsiaTheme="minorEastAsia" w:hint="eastAsia"/>
          <w:kern w:val="2"/>
          <w:lang w:eastAsia="zh-CN"/>
        </w:rPr>
        <w:t>it</w:t>
      </w:r>
      <w:r w:rsidR="009F785A">
        <w:rPr>
          <w:kern w:val="2"/>
        </w:rPr>
        <w:t xml:space="preserve">. </w:t>
      </w:r>
      <w:r w:rsidR="00B52DD2">
        <w:rPr>
          <w:kern w:val="2"/>
        </w:rPr>
        <w:t xml:space="preserve">The </w:t>
      </w:r>
      <w:r w:rsidR="00B52DD2">
        <w:rPr>
          <w:lang w:eastAsia="zh-CN"/>
        </w:rPr>
        <w:t xml:space="preserve">granularity is per QCI. In addition, the </w:t>
      </w:r>
      <w:r w:rsidR="0094503A">
        <w:rPr>
          <w:rFonts w:eastAsiaTheme="minorEastAsia" w:hint="eastAsia"/>
          <w:lang w:eastAsia="zh-CN"/>
        </w:rPr>
        <w:t xml:space="preserve">new </w:t>
      </w:r>
      <w:r w:rsidR="00B52DD2">
        <w:rPr>
          <w:lang w:eastAsia="zh-CN"/>
        </w:rPr>
        <w:t>measurement is performed also in eNB.</w:t>
      </w:r>
    </w:p>
    <w:p w:rsidR="009F785A" w:rsidRPr="007B5FEA" w:rsidRDefault="009F785A" w:rsidP="004F132D">
      <w:pPr>
        <w:rPr>
          <w:rFonts w:eastAsiaTheme="minorEastAsia"/>
          <w:b/>
          <w:i/>
          <w:lang w:val="en-US" w:eastAsia="zh-CN"/>
        </w:rPr>
      </w:pPr>
      <w:r w:rsidRPr="007B5FEA">
        <w:rPr>
          <w:rFonts w:eastAsiaTheme="minorEastAsia"/>
          <w:b/>
          <w:i/>
          <w:lang w:val="en-US" w:eastAsia="zh-CN"/>
        </w:rPr>
        <w:t xml:space="preserve">Proposal 2: To </w:t>
      </w:r>
      <w:r w:rsidR="0094503A">
        <w:rPr>
          <w:rFonts w:eastAsiaTheme="minorEastAsia" w:hint="eastAsia"/>
          <w:b/>
          <w:i/>
          <w:lang w:val="en-US" w:eastAsia="zh-CN"/>
        </w:rPr>
        <w:t>confirm</w:t>
      </w:r>
      <w:r w:rsidRPr="007B5FEA">
        <w:rPr>
          <w:rFonts w:eastAsiaTheme="minorEastAsia"/>
          <w:b/>
          <w:i/>
          <w:lang w:val="en-US" w:eastAsia="zh-CN"/>
        </w:rPr>
        <w:t xml:space="preserve"> that DL latency </w:t>
      </w:r>
      <w:r w:rsidR="0094503A">
        <w:rPr>
          <w:rFonts w:eastAsiaTheme="minorEastAsia" w:hint="eastAsia"/>
          <w:b/>
          <w:i/>
          <w:lang w:val="en-US" w:eastAsia="zh-CN"/>
        </w:rPr>
        <w:t xml:space="preserve">measurement </w:t>
      </w:r>
      <w:r w:rsidRPr="007B5FEA">
        <w:rPr>
          <w:rFonts w:eastAsiaTheme="minorEastAsia"/>
          <w:b/>
          <w:i/>
          <w:lang w:val="en-US" w:eastAsia="zh-CN"/>
        </w:rPr>
        <w:t>is done based on existing L2 measurements</w:t>
      </w:r>
      <w:r w:rsidR="00B52DD2" w:rsidRPr="007B5FEA">
        <w:rPr>
          <w:rFonts w:eastAsiaTheme="minorEastAsia"/>
          <w:b/>
          <w:i/>
          <w:lang w:val="en-US" w:eastAsia="zh-CN"/>
        </w:rPr>
        <w:t>.</w:t>
      </w:r>
    </w:p>
    <w:p w:rsidR="00C73DBA" w:rsidRDefault="00D22374" w:rsidP="004F132D">
      <w:pPr>
        <w:rPr>
          <w:lang w:eastAsia="zh-CN"/>
        </w:rPr>
      </w:pPr>
      <w:r>
        <w:rPr>
          <w:lang w:val="en-US" w:eastAsia="zh-CN"/>
        </w:rPr>
        <w:t xml:space="preserve">For </w:t>
      </w:r>
      <w:r w:rsidR="0043218E">
        <w:rPr>
          <w:lang w:val="en-US" w:eastAsia="zh-CN"/>
        </w:rPr>
        <w:t xml:space="preserve">UL </w:t>
      </w:r>
      <w:r w:rsidR="00620ACA">
        <w:rPr>
          <w:lang w:val="en-US" w:eastAsia="zh-CN"/>
        </w:rPr>
        <w:t>Data Drop</w:t>
      </w:r>
      <w:r w:rsidR="0043218E">
        <w:rPr>
          <w:lang w:val="en-US" w:eastAsia="zh-CN"/>
        </w:rPr>
        <w:t xml:space="preserve">, it </w:t>
      </w:r>
      <w:r w:rsidR="00532A4D">
        <w:rPr>
          <w:lang w:val="en-US" w:eastAsia="zh-CN"/>
        </w:rPr>
        <w:t>was agreed to calculate discard</w:t>
      </w:r>
      <w:r w:rsidR="000F67B8">
        <w:rPr>
          <w:rFonts w:eastAsiaTheme="minorEastAsia" w:hint="eastAsia"/>
          <w:lang w:val="en-US" w:eastAsia="zh-CN"/>
        </w:rPr>
        <w:t>ed</w:t>
      </w:r>
      <w:r w:rsidR="00532A4D">
        <w:rPr>
          <w:lang w:val="en-US" w:eastAsia="zh-CN"/>
        </w:rPr>
        <w:t xml:space="preserve"> PDCP SDUs </w:t>
      </w:r>
      <w:r w:rsidR="008D33D5">
        <w:rPr>
          <w:lang w:val="en-US" w:eastAsia="zh-CN"/>
        </w:rPr>
        <w:t xml:space="preserve">and </w:t>
      </w:r>
      <w:r w:rsidR="006C1E1E">
        <w:rPr>
          <w:lang w:val="en-US" w:eastAsia="zh-CN"/>
        </w:rPr>
        <w:t xml:space="preserve">calculate </w:t>
      </w:r>
      <w:r w:rsidR="008D33D5">
        <w:rPr>
          <w:lang w:val="en-US" w:eastAsia="zh-CN"/>
        </w:rPr>
        <w:t>discard</w:t>
      </w:r>
      <w:r w:rsidR="000F67B8">
        <w:rPr>
          <w:rFonts w:eastAsiaTheme="minorEastAsia" w:hint="eastAsia"/>
          <w:lang w:val="en-US" w:eastAsia="zh-CN"/>
        </w:rPr>
        <w:t>ed</w:t>
      </w:r>
      <w:r w:rsidR="008D33D5">
        <w:rPr>
          <w:lang w:val="en-US" w:eastAsia="zh-CN"/>
        </w:rPr>
        <w:t xml:space="preserve"> packets not </w:t>
      </w:r>
      <w:r w:rsidR="0094503A">
        <w:rPr>
          <w:rFonts w:eastAsiaTheme="minorEastAsia" w:hint="eastAsia"/>
          <w:lang w:val="en-US" w:eastAsia="zh-CN"/>
        </w:rPr>
        <w:t xml:space="preserve">being </w:t>
      </w:r>
      <w:r w:rsidR="008D33D5">
        <w:rPr>
          <w:lang w:val="en-US" w:eastAsia="zh-CN"/>
        </w:rPr>
        <w:t xml:space="preserve">assigned </w:t>
      </w:r>
      <w:r w:rsidR="000F67B8">
        <w:rPr>
          <w:rFonts w:eastAsiaTheme="minorEastAsia" w:hint="eastAsia"/>
          <w:lang w:val="en-US" w:eastAsia="zh-CN"/>
        </w:rPr>
        <w:t xml:space="preserve">with </w:t>
      </w:r>
      <w:r w:rsidR="008D33D5">
        <w:rPr>
          <w:lang w:val="en-US" w:eastAsia="zh-CN"/>
        </w:rPr>
        <w:t>a SN.</w:t>
      </w:r>
      <w:r w:rsidR="001A7ACD">
        <w:rPr>
          <w:lang w:val="en-US" w:eastAsia="zh-CN"/>
        </w:rPr>
        <w:t xml:space="preserve"> Then this is a new type of measurements performed in UE. The eNB </w:t>
      </w:r>
      <w:r w:rsidR="0058282C">
        <w:rPr>
          <w:lang w:val="en-US" w:eastAsia="zh-CN"/>
        </w:rPr>
        <w:t>should</w:t>
      </w:r>
      <w:r w:rsidR="001A7ACD">
        <w:rPr>
          <w:lang w:val="en-US" w:eastAsia="zh-CN"/>
        </w:rPr>
        <w:t xml:space="preserve"> configure it via a Dedicated RRC message. </w:t>
      </w:r>
      <w:r w:rsidR="005832B4">
        <w:rPr>
          <w:lang w:val="en-US" w:eastAsia="zh-CN"/>
        </w:rPr>
        <w:t xml:space="preserve">However, the </w:t>
      </w:r>
      <w:r w:rsidR="005832B4">
        <w:rPr>
          <w:lang w:eastAsia="zh-CN"/>
        </w:rPr>
        <w:t xml:space="preserve">granularity is not clear for </w:t>
      </w:r>
      <w:r w:rsidR="0094503A">
        <w:rPr>
          <w:rFonts w:eastAsiaTheme="minorEastAsia" w:hint="eastAsia"/>
          <w:lang w:eastAsia="zh-CN"/>
        </w:rPr>
        <w:t>such</w:t>
      </w:r>
      <w:r w:rsidR="005832B4">
        <w:rPr>
          <w:lang w:eastAsia="zh-CN"/>
        </w:rPr>
        <w:t xml:space="preserve"> measurement. Keep in </w:t>
      </w:r>
      <w:r w:rsidR="00CA5C5D">
        <w:rPr>
          <w:lang w:eastAsia="zh-CN"/>
        </w:rPr>
        <w:t>mind that the measurement</w:t>
      </w:r>
      <w:r w:rsidR="005832B4">
        <w:rPr>
          <w:lang w:eastAsia="zh-CN"/>
        </w:rPr>
        <w:t xml:space="preserve"> </w:t>
      </w:r>
      <w:r w:rsidR="00CA5C5D">
        <w:rPr>
          <w:lang w:eastAsia="zh-CN"/>
        </w:rPr>
        <w:t>is designed to</w:t>
      </w:r>
      <w:r w:rsidR="005832B4">
        <w:rPr>
          <w:lang w:eastAsia="zh-CN"/>
        </w:rPr>
        <w:t xml:space="preserve"> </w:t>
      </w:r>
      <w:r w:rsidR="00CA5C5D">
        <w:rPr>
          <w:lang w:eastAsia="zh-CN"/>
        </w:rPr>
        <w:t>eval</w:t>
      </w:r>
      <w:r w:rsidR="000F67B8">
        <w:rPr>
          <w:lang w:eastAsia="zh-CN"/>
        </w:rPr>
        <w:t>uate MMTEL traffic, and then th</w:t>
      </w:r>
      <w:r w:rsidR="000F67B8">
        <w:rPr>
          <w:rFonts w:eastAsiaTheme="minorEastAsia" w:hint="eastAsia"/>
          <w:lang w:eastAsia="zh-CN"/>
        </w:rPr>
        <w:t>is</w:t>
      </w:r>
      <w:r w:rsidR="00CA5C5D">
        <w:rPr>
          <w:lang w:eastAsia="zh-CN"/>
        </w:rPr>
        <w:t xml:space="preserve"> measurement </w:t>
      </w:r>
      <w:r w:rsidR="000F67B8">
        <w:rPr>
          <w:rFonts w:eastAsiaTheme="minorEastAsia" w:hint="eastAsia"/>
          <w:lang w:eastAsia="zh-CN"/>
        </w:rPr>
        <w:t xml:space="preserve">type </w:t>
      </w:r>
      <w:r w:rsidR="00CA5C5D">
        <w:rPr>
          <w:lang w:eastAsia="zh-CN"/>
        </w:rPr>
        <w:t xml:space="preserve">should </w:t>
      </w:r>
      <w:r w:rsidR="0094503A">
        <w:rPr>
          <w:rFonts w:eastAsiaTheme="minorEastAsia" w:hint="eastAsia"/>
          <w:lang w:eastAsia="zh-CN"/>
        </w:rPr>
        <w:t>be made</w:t>
      </w:r>
      <w:r w:rsidR="00CA5C5D">
        <w:rPr>
          <w:lang w:eastAsia="zh-CN"/>
        </w:rPr>
        <w:t xml:space="preserve"> per QCI. </w:t>
      </w:r>
      <w:r w:rsidR="0094503A">
        <w:rPr>
          <w:rFonts w:eastAsiaTheme="minorEastAsia" w:hint="eastAsia"/>
          <w:lang w:eastAsia="zh-CN"/>
        </w:rPr>
        <w:t xml:space="preserve">As </w:t>
      </w:r>
      <w:r w:rsidR="00CA5C5D">
        <w:rPr>
          <w:lang w:eastAsia="zh-CN"/>
        </w:rPr>
        <w:t xml:space="preserve">this measurement result is correlated with UL data loss, then in order to compare the two </w:t>
      </w:r>
      <w:r w:rsidR="0094503A">
        <w:rPr>
          <w:rFonts w:eastAsiaTheme="minorEastAsia" w:hint="eastAsia"/>
          <w:lang w:eastAsia="zh-CN"/>
        </w:rPr>
        <w:t xml:space="preserve">types of </w:t>
      </w:r>
      <w:r w:rsidR="00C75B00">
        <w:rPr>
          <w:lang w:eastAsia="zh-CN"/>
        </w:rPr>
        <w:t>measurement</w:t>
      </w:r>
      <w:r w:rsidR="00CA5C5D">
        <w:rPr>
          <w:lang w:eastAsia="zh-CN"/>
        </w:rPr>
        <w:t xml:space="preserve"> </w:t>
      </w:r>
      <w:r w:rsidR="0011620E">
        <w:rPr>
          <w:lang w:eastAsia="zh-CN"/>
        </w:rPr>
        <w:t>results,</w:t>
      </w:r>
      <w:r w:rsidR="00C75B00">
        <w:rPr>
          <w:lang w:eastAsia="zh-CN"/>
        </w:rPr>
        <w:t xml:space="preserve"> </w:t>
      </w:r>
      <w:r w:rsidR="00FB1FAD">
        <w:rPr>
          <w:lang w:eastAsia="zh-CN"/>
        </w:rPr>
        <w:t xml:space="preserve">granularity </w:t>
      </w:r>
      <w:r w:rsidR="000F67B8">
        <w:rPr>
          <w:lang w:eastAsia="zh-CN"/>
        </w:rPr>
        <w:t xml:space="preserve">per UE </w:t>
      </w:r>
      <w:r w:rsidR="000F67B8">
        <w:rPr>
          <w:rFonts w:eastAsiaTheme="minorEastAsia" w:hint="eastAsia"/>
          <w:lang w:eastAsia="zh-CN"/>
        </w:rPr>
        <w:t>might be</w:t>
      </w:r>
      <w:r w:rsidR="00CA5C5D">
        <w:rPr>
          <w:lang w:eastAsia="zh-CN"/>
        </w:rPr>
        <w:t xml:space="preserve"> also needed.</w:t>
      </w:r>
    </w:p>
    <w:p w:rsidR="005832B4" w:rsidRDefault="005832B4" w:rsidP="004F132D">
      <w:pPr>
        <w:rPr>
          <w:lang w:val="en-US" w:eastAsia="zh-CN"/>
        </w:rPr>
      </w:pPr>
      <w:r>
        <w:rPr>
          <w:rFonts w:eastAsiaTheme="minorEastAsia"/>
          <w:b/>
          <w:i/>
          <w:lang w:val="en-US" w:eastAsia="zh-CN"/>
        </w:rPr>
        <w:t xml:space="preserve">Proposal 3: To </w:t>
      </w:r>
      <w:r w:rsidR="0094503A">
        <w:rPr>
          <w:rFonts w:eastAsiaTheme="minorEastAsia" w:hint="eastAsia"/>
          <w:b/>
          <w:i/>
          <w:lang w:val="en-US" w:eastAsia="zh-CN"/>
        </w:rPr>
        <w:t>add</w:t>
      </w:r>
      <w:r>
        <w:rPr>
          <w:rFonts w:eastAsiaTheme="minorEastAsia"/>
          <w:b/>
          <w:i/>
          <w:lang w:val="en-US" w:eastAsia="zh-CN"/>
        </w:rPr>
        <w:t xml:space="preserve"> that UL </w:t>
      </w:r>
      <w:r w:rsidR="00620ACA">
        <w:rPr>
          <w:rFonts w:eastAsiaTheme="minorEastAsia"/>
          <w:b/>
          <w:i/>
          <w:lang w:val="en-US" w:eastAsia="zh-CN"/>
        </w:rPr>
        <w:t>Data Drop</w:t>
      </w:r>
      <w:r w:rsidR="00B9231F">
        <w:rPr>
          <w:rFonts w:eastAsiaTheme="minorEastAsia"/>
          <w:b/>
          <w:i/>
          <w:lang w:val="en-US" w:eastAsia="zh-CN"/>
        </w:rPr>
        <w:t xml:space="preserve"> </w:t>
      </w:r>
      <w:r w:rsidR="00191F09">
        <w:rPr>
          <w:rFonts w:eastAsiaTheme="minorEastAsia"/>
          <w:b/>
          <w:i/>
          <w:lang w:val="en-US" w:eastAsia="zh-CN"/>
        </w:rPr>
        <w:t>measurement</w:t>
      </w:r>
      <w:r w:rsidRPr="007B5FEA">
        <w:rPr>
          <w:rFonts w:eastAsiaTheme="minorEastAsia"/>
          <w:b/>
          <w:i/>
          <w:lang w:val="en-US" w:eastAsia="zh-CN"/>
        </w:rPr>
        <w:t xml:space="preserve"> is done </w:t>
      </w:r>
      <w:r>
        <w:rPr>
          <w:rFonts w:eastAsiaTheme="minorEastAsia"/>
          <w:b/>
          <w:i/>
          <w:lang w:val="en-US" w:eastAsia="zh-CN"/>
        </w:rPr>
        <w:t>per QCI and per UE</w:t>
      </w:r>
      <w:r w:rsidRPr="007B5FEA">
        <w:rPr>
          <w:rFonts w:eastAsiaTheme="minorEastAsia"/>
          <w:b/>
          <w:i/>
          <w:lang w:val="en-US" w:eastAsia="zh-CN"/>
        </w:rPr>
        <w:t>.</w:t>
      </w:r>
    </w:p>
    <w:p w:rsidR="00D22374" w:rsidRDefault="00C24511" w:rsidP="004F132D">
      <w:pPr>
        <w:rPr>
          <w:lang w:val="en-US" w:eastAsia="zh-CN"/>
        </w:rPr>
      </w:pPr>
      <w:r>
        <w:rPr>
          <w:lang w:val="en-US" w:eastAsia="zh-CN"/>
        </w:rPr>
        <w:t>For UL latency measurement, it was agreed that only queue delay need</w:t>
      </w:r>
      <w:r w:rsidR="0094503A">
        <w:rPr>
          <w:rFonts w:eastAsiaTheme="minorEastAsia" w:hint="eastAsia"/>
          <w:lang w:val="en-US" w:eastAsia="zh-CN"/>
        </w:rPr>
        <w:t>s</w:t>
      </w:r>
      <w:r>
        <w:rPr>
          <w:lang w:val="en-US" w:eastAsia="zh-CN"/>
        </w:rPr>
        <w:t xml:space="preserve"> to </w:t>
      </w:r>
      <w:r w:rsidR="0094503A">
        <w:rPr>
          <w:rFonts w:eastAsiaTheme="minorEastAsia" w:hint="eastAsia"/>
          <w:lang w:val="en-US" w:eastAsia="zh-CN"/>
        </w:rPr>
        <w:t xml:space="preserve">be </w:t>
      </w:r>
      <w:r>
        <w:rPr>
          <w:lang w:val="en-US" w:eastAsia="zh-CN"/>
        </w:rPr>
        <w:t>measure</w:t>
      </w:r>
      <w:r w:rsidR="0094503A">
        <w:rPr>
          <w:rFonts w:eastAsiaTheme="minorEastAsia" w:hint="eastAsia"/>
          <w:lang w:val="en-US" w:eastAsia="zh-CN"/>
        </w:rPr>
        <w:t>d</w:t>
      </w:r>
      <w:r>
        <w:rPr>
          <w:lang w:val="en-US" w:eastAsia="zh-CN"/>
        </w:rPr>
        <w:t>. This is another new type of measurements performed in UE. The eNB should configure it via a Dedicated RRC message</w:t>
      </w:r>
    </w:p>
    <w:p w:rsidR="00FA115E" w:rsidRPr="00FA115E" w:rsidRDefault="00530765" w:rsidP="003567A8">
      <w:pPr>
        <w:rPr>
          <w:rFonts w:eastAsiaTheme="minorEastAsia"/>
          <w:lang w:val="en-US" w:eastAsia="zh-CN"/>
        </w:rPr>
      </w:pPr>
      <w:r>
        <w:rPr>
          <w:lang w:val="en-US" w:eastAsia="zh-CN"/>
        </w:rPr>
        <w:t xml:space="preserve">Based on the above analysis, the </w:t>
      </w:r>
      <w:r w:rsidR="00B05ED6">
        <w:rPr>
          <w:rFonts w:eastAsiaTheme="minorEastAsia" w:hint="eastAsia"/>
          <w:lang w:val="en-US" w:eastAsia="zh-CN"/>
        </w:rPr>
        <w:t>necessary</w:t>
      </w:r>
      <w:r w:rsidR="0094503A">
        <w:rPr>
          <w:rFonts w:eastAsiaTheme="minorEastAsia" w:hint="eastAsia"/>
          <w:lang w:val="en-US" w:eastAsia="zh-CN"/>
        </w:rPr>
        <w:t xml:space="preserve"> </w:t>
      </w:r>
      <w:r>
        <w:rPr>
          <w:lang w:val="en-US" w:eastAsia="zh-CN"/>
        </w:rPr>
        <w:t>measurements f</w:t>
      </w:r>
      <w:r w:rsidR="00476444">
        <w:rPr>
          <w:lang w:val="en-US" w:eastAsia="zh-CN"/>
        </w:rPr>
        <w:t xml:space="preserve">or GBR traffic are </w:t>
      </w:r>
      <w:r w:rsidR="0094503A">
        <w:rPr>
          <w:rFonts w:eastAsiaTheme="minorEastAsia" w:hint="eastAsia"/>
          <w:lang w:val="en-US" w:eastAsia="zh-CN"/>
        </w:rPr>
        <w:t>summarized</w:t>
      </w:r>
      <w:r w:rsidR="00476444">
        <w:rPr>
          <w:lang w:val="en-US" w:eastAsia="zh-CN"/>
        </w:rPr>
        <w:t xml:space="preserve"> in the T</w:t>
      </w:r>
      <w:r>
        <w:rPr>
          <w:lang w:val="en-US" w:eastAsia="zh-CN"/>
        </w:rPr>
        <w:t>able 1 below:</w:t>
      </w:r>
    </w:p>
    <w:tbl>
      <w:tblPr>
        <w:tblStyle w:val="af4"/>
        <w:tblW w:w="0" w:type="auto"/>
        <w:tblLook w:val="04A0"/>
      </w:tblPr>
      <w:tblGrid>
        <w:gridCol w:w="1668"/>
        <w:gridCol w:w="2835"/>
        <w:gridCol w:w="2889"/>
        <w:gridCol w:w="2465"/>
      </w:tblGrid>
      <w:tr w:rsidR="003567A8" w:rsidTr="00534F27">
        <w:tc>
          <w:tcPr>
            <w:tcW w:w="1668" w:type="dxa"/>
          </w:tcPr>
          <w:p w:rsidR="003567A8" w:rsidRPr="00FA115E" w:rsidRDefault="00FA115E" w:rsidP="00534F27">
            <w:pPr>
              <w:rPr>
                <w:rFonts w:eastAsiaTheme="minorEastAsia"/>
                <w:b/>
                <w:lang w:val="en-US" w:eastAsia="zh-CN"/>
              </w:rPr>
            </w:pPr>
            <w:r w:rsidRPr="00FA115E">
              <w:rPr>
                <w:rFonts w:eastAsiaTheme="minorEastAsia" w:hint="eastAsia"/>
                <w:b/>
                <w:lang w:val="en-US" w:eastAsia="zh-CN"/>
              </w:rPr>
              <w:t xml:space="preserve">Measurement </w:t>
            </w:r>
            <w:r w:rsidRPr="00FA115E">
              <w:rPr>
                <w:rFonts w:eastAsiaTheme="minorEastAsia" w:hint="eastAsia"/>
                <w:b/>
                <w:lang w:val="en-US" w:eastAsia="zh-CN"/>
              </w:rPr>
              <w:lastRenderedPageBreak/>
              <w:t>Type</w:t>
            </w:r>
          </w:p>
        </w:tc>
        <w:tc>
          <w:tcPr>
            <w:tcW w:w="2835" w:type="dxa"/>
          </w:tcPr>
          <w:p w:rsidR="003567A8" w:rsidRPr="00FA115E" w:rsidRDefault="00FA115E" w:rsidP="00534F27">
            <w:pPr>
              <w:rPr>
                <w:b/>
                <w:lang w:val="en-US" w:eastAsia="zh-CN"/>
              </w:rPr>
            </w:pPr>
            <w:r w:rsidRPr="00FA115E">
              <w:rPr>
                <w:b/>
                <w:lang w:val="en-US" w:eastAsia="zh-CN"/>
              </w:rPr>
              <w:lastRenderedPageBreak/>
              <w:t>Measurement objective</w:t>
            </w:r>
          </w:p>
        </w:tc>
        <w:tc>
          <w:tcPr>
            <w:tcW w:w="2889" w:type="dxa"/>
          </w:tcPr>
          <w:p w:rsidR="003567A8" w:rsidRPr="00FA115E" w:rsidRDefault="00FA115E" w:rsidP="00534F27">
            <w:pPr>
              <w:rPr>
                <w:b/>
                <w:lang w:eastAsia="zh-CN"/>
              </w:rPr>
            </w:pPr>
            <w:r w:rsidRPr="00FA115E">
              <w:rPr>
                <w:b/>
                <w:lang w:val="en-US" w:eastAsia="zh-CN"/>
              </w:rPr>
              <w:t>Specification impacts</w:t>
            </w:r>
          </w:p>
        </w:tc>
        <w:tc>
          <w:tcPr>
            <w:tcW w:w="2465" w:type="dxa"/>
          </w:tcPr>
          <w:p w:rsidR="003567A8" w:rsidRPr="00FA115E" w:rsidRDefault="00FA115E" w:rsidP="00534F27">
            <w:pPr>
              <w:rPr>
                <w:rFonts w:eastAsiaTheme="minorEastAsia"/>
                <w:b/>
                <w:lang w:val="en-US" w:eastAsia="zh-CN"/>
              </w:rPr>
            </w:pPr>
            <w:r w:rsidRPr="00FA115E">
              <w:rPr>
                <w:b/>
                <w:lang w:val="en-US" w:eastAsia="zh-CN"/>
              </w:rPr>
              <w:t>Performing</w:t>
            </w:r>
            <w:r w:rsidRPr="00FA115E">
              <w:rPr>
                <w:rFonts w:eastAsiaTheme="minorEastAsia" w:hint="eastAsia"/>
                <w:b/>
                <w:lang w:val="en-US" w:eastAsia="zh-CN"/>
              </w:rPr>
              <w:t xml:space="preserve"> Entity</w:t>
            </w:r>
          </w:p>
        </w:tc>
      </w:tr>
      <w:tr w:rsidR="00FA115E" w:rsidTr="00534F27">
        <w:tc>
          <w:tcPr>
            <w:tcW w:w="1668" w:type="dxa"/>
          </w:tcPr>
          <w:p w:rsidR="00FA115E" w:rsidRDefault="00FA115E" w:rsidP="00797649">
            <w:pPr>
              <w:rPr>
                <w:lang w:val="en-US" w:eastAsia="zh-CN"/>
              </w:rPr>
            </w:pPr>
            <w:r>
              <w:rPr>
                <w:lang w:val="en-US" w:eastAsia="zh-CN"/>
              </w:rPr>
              <w:lastRenderedPageBreak/>
              <w:t>UL Data loss</w:t>
            </w:r>
          </w:p>
        </w:tc>
        <w:tc>
          <w:tcPr>
            <w:tcW w:w="2835" w:type="dxa"/>
          </w:tcPr>
          <w:p w:rsidR="00FA115E" w:rsidRDefault="00FA115E" w:rsidP="00797649">
            <w:pPr>
              <w:rPr>
                <w:kern w:val="2"/>
              </w:rPr>
            </w:pPr>
            <w:r>
              <w:rPr>
                <w:kern w:val="2"/>
                <w:lang w:val="en-US"/>
              </w:rPr>
              <w:t xml:space="preserve">To </w:t>
            </w:r>
            <w:r w:rsidRPr="006768FB">
              <w:rPr>
                <w:kern w:val="2"/>
              </w:rPr>
              <w:t>measure packets that are lost in the UL</w:t>
            </w:r>
            <w:r>
              <w:rPr>
                <w:kern w:val="2"/>
              </w:rPr>
              <w:t xml:space="preserve"> of one UE</w:t>
            </w:r>
          </w:p>
          <w:p w:rsidR="00FA115E" w:rsidRDefault="00FA115E" w:rsidP="00797649">
            <w:pPr>
              <w:rPr>
                <w:lang w:val="en-US" w:eastAsia="zh-CN"/>
              </w:rPr>
            </w:pPr>
          </w:p>
        </w:tc>
        <w:tc>
          <w:tcPr>
            <w:tcW w:w="2889" w:type="dxa"/>
          </w:tcPr>
          <w:p w:rsidR="00FA115E" w:rsidRPr="00836012" w:rsidRDefault="00FA115E" w:rsidP="00797649">
            <w:pPr>
              <w:rPr>
                <w:lang w:eastAsia="zh-CN"/>
              </w:rPr>
            </w:pPr>
            <w:r w:rsidRPr="006768FB">
              <w:rPr>
                <w:kern w:val="2"/>
                <w:lang w:eastAsia="zh-CN"/>
              </w:rPr>
              <w:t>Packet Discard Ra</w:t>
            </w:r>
            <w:r>
              <w:rPr>
                <w:kern w:val="2"/>
                <w:lang w:eastAsia="zh-CN"/>
              </w:rPr>
              <w:t xml:space="preserve">te in the UL per UE </w:t>
            </w:r>
            <w:r>
              <w:rPr>
                <w:rFonts w:eastAsiaTheme="minorEastAsia" w:hint="eastAsia"/>
                <w:kern w:val="2"/>
                <w:lang w:eastAsia="zh-CN"/>
              </w:rPr>
              <w:t>should be added</w:t>
            </w:r>
            <w:r>
              <w:rPr>
                <w:kern w:val="2"/>
                <w:lang w:eastAsia="zh-CN"/>
              </w:rPr>
              <w:t xml:space="preserve"> to L2 measurements</w:t>
            </w:r>
          </w:p>
        </w:tc>
        <w:tc>
          <w:tcPr>
            <w:tcW w:w="2465" w:type="dxa"/>
          </w:tcPr>
          <w:p w:rsidR="00FA115E" w:rsidRDefault="00FA115E" w:rsidP="00797649">
            <w:pPr>
              <w:rPr>
                <w:lang w:val="en-US" w:eastAsia="zh-CN"/>
              </w:rPr>
            </w:pPr>
            <w:r>
              <w:rPr>
                <w:lang w:val="en-US" w:eastAsia="zh-CN"/>
              </w:rPr>
              <w:t>The eNB</w:t>
            </w:r>
          </w:p>
        </w:tc>
      </w:tr>
      <w:tr w:rsidR="00FA115E" w:rsidTr="00534F27">
        <w:tc>
          <w:tcPr>
            <w:tcW w:w="1668" w:type="dxa"/>
          </w:tcPr>
          <w:p w:rsidR="00FA115E" w:rsidRDefault="00FA115E" w:rsidP="00534F27">
            <w:pPr>
              <w:rPr>
                <w:lang w:val="en-US" w:eastAsia="zh-CN"/>
              </w:rPr>
            </w:pPr>
            <w:r>
              <w:rPr>
                <w:lang w:val="en-US" w:eastAsia="zh-CN"/>
              </w:rPr>
              <w:t>DL Data loss</w:t>
            </w:r>
          </w:p>
        </w:tc>
        <w:tc>
          <w:tcPr>
            <w:tcW w:w="2835" w:type="dxa"/>
          </w:tcPr>
          <w:p w:rsidR="00FA115E" w:rsidRDefault="00FA115E" w:rsidP="00534F27">
            <w:pPr>
              <w:rPr>
                <w:lang w:val="en-US" w:eastAsia="zh-CN"/>
              </w:rPr>
            </w:pPr>
            <w:r>
              <w:rPr>
                <w:kern w:val="2"/>
                <w:lang w:val="en-US"/>
              </w:rPr>
              <w:t xml:space="preserve">To </w:t>
            </w:r>
            <w:r w:rsidRPr="006768FB">
              <w:rPr>
                <w:kern w:val="2"/>
              </w:rPr>
              <w:t>measure packets that are lost at Uu transmission</w:t>
            </w:r>
            <w:r>
              <w:rPr>
                <w:kern w:val="2"/>
              </w:rPr>
              <w:t xml:space="preserve"> of one UE</w:t>
            </w:r>
          </w:p>
        </w:tc>
        <w:tc>
          <w:tcPr>
            <w:tcW w:w="2889" w:type="dxa"/>
          </w:tcPr>
          <w:p w:rsidR="00FA115E" w:rsidRDefault="00FA115E" w:rsidP="00534F27">
            <w:pPr>
              <w:rPr>
                <w:lang w:val="en-US" w:eastAsia="zh-CN"/>
              </w:rPr>
            </w:pPr>
            <w:r w:rsidRPr="006768FB">
              <w:rPr>
                <w:kern w:val="2"/>
                <w:lang w:eastAsia="zh-CN"/>
              </w:rPr>
              <w:t>Packet Discard Ra</w:t>
            </w:r>
            <w:r>
              <w:rPr>
                <w:kern w:val="2"/>
                <w:lang w:eastAsia="zh-CN"/>
              </w:rPr>
              <w:t xml:space="preserve">te in the DL per UE </w:t>
            </w:r>
            <w:r>
              <w:rPr>
                <w:rFonts w:eastAsiaTheme="minorEastAsia" w:hint="eastAsia"/>
                <w:kern w:val="2"/>
                <w:lang w:eastAsia="zh-CN"/>
              </w:rPr>
              <w:t>should be added</w:t>
            </w:r>
            <w:r>
              <w:rPr>
                <w:kern w:val="2"/>
                <w:lang w:eastAsia="zh-CN"/>
              </w:rPr>
              <w:t xml:space="preserve"> to L2 measurements</w:t>
            </w:r>
          </w:p>
        </w:tc>
        <w:tc>
          <w:tcPr>
            <w:tcW w:w="2465" w:type="dxa"/>
          </w:tcPr>
          <w:p w:rsidR="00FA115E" w:rsidRDefault="00FA115E" w:rsidP="00534F27">
            <w:pPr>
              <w:rPr>
                <w:lang w:val="en-US" w:eastAsia="zh-CN"/>
              </w:rPr>
            </w:pPr>
            <w:r>
              <w:rPr>
                <w:lang w:val="en-US" w:eastAsia="zh-CN"/>
              </w:rPr>
              <w:t>The eNB</w:t>
            </w:r>
          </w:p>
        </w:tc>
      </w:tr>
      <w:tr w:rsidR="00FA115E" w:rsidTr="00534F27">
        <w:tc>
          <w:tcPr>
            <w:tcW w:w="1668" w:type="dxa"/>
          </w:tcPr>
          <w:p w:rsidR="00FA115E" w:rsidRDefault="00FA115E" w:rsidP="00534F27">
            <w:pPr>
              <w:rPr>
                <w:lang w:val="en-US" w:eastAsia="zh-CN"/>
              </w:rPr>
            </w:pPr>
            <w:r>
              <w:rPr>
                <w:lang w:val="en-US" w:eastAsia="zh-CN"/>
              </w:rPr>
              <w:t>UL Data Drop</w:t>
            </w:r>
          </w:p>
        </w:tc>
        <w:tc>
          <w:tcPr>
            <w:tcW w:w="2835" w:type="dxa"/>
          </w:tcPr>
          <w:p w:rsidR="00FA115E" w:rsidRDefault="00FA115E" w:rsidP="00B05ED6">
            <w:pPr>
              <w:rPr>
                <w:lang w:val="en-US" w:eastAsia="zh-CN"/>
              </w:rPr>
            </w:pPr>
            <w:r>
              <w:rPr>
                <w:rFonts w:eastAsia="宋体"/>
                <w:kern w:val="2"/>
                <w:lang w:eastAsia="zh-CN"/>
              </w:rPr>
              <w:t>To mea</w:t>
            </w:r>
            <w:r w:rsidRPr="006768FB">
              <w:rPr>
                <w:rFonts w:eastAsia="宋体"/>
                <w:kern w:val="2"/>
                <w:lang w:eastAsia="zh-CN"/>
              </w:rPr>
              <w:t xml:space="preserve">sure </w:t>
            </w:r>
            <w:r>
              <w:rPr>
                <w:rFonts w:eastAsia="宋体"/>
                <w:kern w:val="2"/>
                <w:lang w:eastAsia="zh-CN"/>
              </w:rPr>
              <w:t>discard</w:t>
            </w:r>
            <w:r>
              <w:rPr>
                <w:rFonts w:eastAsia="宋体" w:hint="eastAsia"/>
                <w:kern w:val="2"/>
                <w:lang w:eastAsia="zh-CN"/>
              </w:rPr>
              <w:t>ed</w:t>
            </w:r>
            <w:r>
              <w:rPr>
                <w:rFonts w:eastAsia="宋体"/>
                <w:kern w:val="2"/>
                <w:lang w:eastAsia="zh-CN"/>
              </w:rPr>
              <w:t xml:space="preserve"> L2 packets due to congestion </w:t>
            </w:r>
            <w:r>
              <w:rPr>
                <w:rFonts w:eastAsia="宋体" w:hint="eastAsia"/>
                <w:kern w:val="2"/>
                <w:lang w:eastAsia="zh-CN"/>
              </w:rPr>
              <w:t xml:space="preserve">and </w:t>
            </w:r>
            <w:r>
              <w:rPr>
                <w:rFonts w:eastAsia="宋体"/>
                <w:kern w:val="2"/>
                <w:lang w:eastAsia="zh-CN"/>
              </w:rPr>
              <w:t>UL transmission</w:t>
            </w:r>
          </w:p>
        </w:tc>
        <w:tc>
          <w:tcPr>
            <w:tcW w:w="2889" w:type="dxa"/>
          </w:tcPr>
          <w:p w:rsidR="00FA115E" w:rsidRDefault="00FA115E" w:rsidP="00534F27">
            <w:pPr>
              <w:rPr>
                <w:lang w:val="en-US" w:eastAsia="zh-CN"/>
              </w:rPr>
            </w:pPr>
            <w:r>
              <w:rPr>
                <w:lang w:val="en-US" w:eastAsia="zh-CN"/>
              </w:rPr>
              <w:t>The eNB should configure it via a Dedicated RRC message.</w:t>
            </w:r>
          </w:p>
        </w:tc>
        <w:tc>
          <w:tcPr>
            <w:tcW w:w="2465" w:type="dxa"/>
          </w:tcPr>
          <w:p w:rsidR="00FA115E" w:rsidRDefault="00FA115E" w:rsidP="00534F27">
            <w:pPr>
              <w:rPr>
                <w:lang w:val="en-US" w:eastAsia="zh-CN"/>
              </w:rPr>
            </w:pPr>
            <w:r>
              <w:rPr>
                <w:lang w:val="en-US" w:eastAsia="zh-CN"/>
              </w:rPr>
              <w:t>The UE</w:t>
            </w:r>
          </w:p>
        </w:tc>
      </w:tr>
      <w:tr w:rsidR="00FA115E" w:rsidTr="00534F27">
        <w:tc>
          <w:tcPr>
            <w:tcW w:w="1668" w:type="dxa"/>
          </w:tcPr>
          <w:p w:rsidR="00FA115E" w:rsidRDefault="00FA115E" w:rsidP="00534F27">
            <w:pPr>
              <w:rPr>
                <w:lang w:val="en-US" w:eastAsia="zh-CN"/>
              </w:rPr>
            </w:pPr>
            <w:r>
              <w:rPr>
                <w:lang w:val="en-US" w:eastAsia="zh-CN"/>
              </w:rPr>
              <w:t>UL latency</w:t>
            </w:r>
          </w:p>
        </w:tc>
        <w:tc>
          <w:tcPr>
            <w:tcW w:w="2835" w:type="dxa"/>
          </w:tcPr>
          <w:p w:rsidR="00FA115E" w:rsidRPr="00B05ED6" w:rsidRDefault="00FA115E" w:rsidP="00534F27">
            <w:pPr>
              <w:framePr w:wrap="notBeside" w:hAnchor="margin" w:yAlign="center"/>
              <w:widowControl w:val="0"/>
              <w:spacing w:line="240" w:lineRule="atLeast"/>
              <w:jc w:val="right"/>
              <w:rPr>
                <w:rFonts w:eastAsiaTheme="minorEastAsia"/>
                <w:lang w:val="en-US" w:eastAsia="zh-CN"/>
              </w:rPr>
            </w:pPr>
            <w:r>
              <w:rPr>
                <w:lang w:val="en-US" w:eastAsia="zh-CN"/>
              </w:rPr>
              <w:t>To measure queue delay</w:t>
            </w:r>
          </w:p>
        </w:tc>
        <w:tc>
          <w:tcPr>
            <w:tcW w:w="2889" w:type="dxa"/>
          </w:tcPr>
          <w:p w:rsidR="00FA115E" w:rsidRDefault="00FA115E" w:rsidP="00534F27">
            <w:pPr>
              <w:rPr>
                <w:lang w:val="en-US" w:eastAsia="zh-CN"/>
              </w:rPr>
            </w:pPr>
            <w:r>
              <w:rPr>
                <w:lang w:val="en-US" w:eastAsia="zh-CN"/>
              </w:rPr>
              <w:t>The eNB should configure it via a Dedicated RRC message.</w:t>
            </w:r>
          </w:p>
        </w:tc>
        <w:tc>
          <w:tcPr>
            <w:tcW w:w="2465" w:type="dxa"/>
          </w:tcPr>
          <w:p w:rsidR="00FA115E" w:rsidRDefault="00FA115E" w:rsidP="00534F27">
            <w:pPr>
              <w:rPr>
                <w:lang w:val="en-US" w:eastAsia="zh-CN"/>
              </w:rPr>
            </w:pPr>
            <w:r>
              <w:rPr>
                <w:lang w:val="en-US" w:eastAsia="zh-CN"/>
              </w:rPr>
              <w:t>The UE</w:t>
            </w:r>
          </w:p>
        </w:tc>
      </w:tr>
      <w:tr w:rsidR="00FA115E" w:rsidTr="00534F27">
        <w:tc>
          <w:tcPr>
            <w:tcW w:w="1668" w:type="dxa"/>
          </w:tcPr>
          <w:p w:rsidR="00FA115E" w:rsidRDefault="00FA115E" w:rsidP="00534F27">
            <w:pPr>
              <w:rPr>
                <w:lang w:val="en-US" w:eastAsia="zh-CN"/>
              </w:rPr>
            </w:pPr>
            <w:r>
              <w:rPr>
                <w:lang w:val="en-US" w:eastAsia="zh-CN"/>
              </w:rPr>
              <w:t>DL latency</w:t>
            </w:r>
          </w:p>
        </w:tc>
        <w:tc>
          <w:tcPr>
            <w:tcW w:w="2835" w:type="dxa"/>
          </w:tcPr>
          <w:p w:rsidR="00FA115E" w:rsidRDefault="00FA115E" w:rsidP="00534F27">
            <w:pPr>
              <w:rPr>
                <w:lang w:val="en-US" w:eastAsia="zh-CN"/>
              </w:rPr>
            </w:pPr>
            <w:r>
              <w:rPr>
                <w:rFonts w:eastAsia="宋体"/>
                <w:kern w:val="2"/>
                <w:lang w:eastAsia="zh-CN"/>
              </w:rPr>
              <w:t xml:space="preserve">To </w:t>
            </w:r>
            <w:r w:rsidRPr="006768FB">
              <w:rPr>
                <w:rFonts w:eastAsia="宋体"/>
                <w:kern w:val="2"/>
                <w:lang w:eastAsia="zh-CN"/>
              </w:rPr>
              <w:t>measure L2 Packet Delay</w:t>
            </w:r>
          </w:p>
        </w:tc>
        <w:tc>
          <w:tcPr>
            <w:tcW w:w="2889" w:type="dxa"/>
          </w:tcPr>
          <w:p w:rsidR="00FA115E" w:rsidRDefault="00FA115E" w:rsidP="00534F27">
            <w:pPr>
              <w:rPr>
                <w:lang w:val="en-US" w:eastAsia="zh-CN"/>
              </w:rPr>
            </w:pPr>
            <w:r>
              <w:rPr>
                <w:lang w:val="en-US" w:eastAsia="zh-CN"/>
              </w:rPr>
              <w:t xml:space="preserve">Reuse </w:t>
            </w:r>
            <w:r w:rsidRPr="006768FB">
              <w:rPr>
                <w:kern w:val="2"/>
                <w:lang w:eastAsia="zh-CN"/>
              </w:rPr>
              <w:t>Packet Delay in the DL per QCI</w:t>
            </w:r>
            <w:r>
              <w:rPr>
                <w:kern w:val="2"/>
                <w:lang w:eastAsia="zh-CN"/>
              </w:rPr>
              <w:t xml:space="preserve"> of L2 measurment</w:t>
            </w:r>
          </w:p>
        </w:tc>
        <w:tc>
          <w:tcPr>
            <w:tcW w:w="2465" w:type="dxa"/>
          </w:tcPr>
          <w:p w:rsidR="00FA115E" w:rsidRDefault="00FA115E" w:rsidP="00534F27">
            <w:pPr>
              <w:rPr>
                <w:lang w:val="en-US" w:eastAsia="zh-CN"/>
              </w:rPr>
            </w:pPr>
            <w:r>
              <w:rPr>
                <w:lang w:val="en-US" w:eastAsia="zh-CN"/>
              </w:rPr>
              <w:t>The eNB</w:t>
            </w:r>
          </w:p>
        </w:tc>
      </w:tr>
    </w:tbl>
    <w:p w:rsidR="003567A8" w:rsidRDefault="003567A8" w:rsidP="003567A8">
      <w:pPr>
        <w:jc w:val="center"/>
        <w:rPr>
          <w:lang w:val="en-US" w:eastAsia="zh-CN"/>
        </w:rPr>
      </w:pPr>
      <w:r>
        <w:rPr>
          <w:lang w:val="en-US" w:eastAsia="zh-CN"/>
        </w:rPr>
        <w:t>Table 1 Measurements for GBR traffic</w:t>
      </w:r>
    </w:p>
    <w:p w:rsidR="000977DB" w:rsidRPr="009F1F24" w:rsidRDefault="009F1F24" w:rsidP="009F1F24">
      <w:pPr>
        <w:pStyle w:val="2"/>
        <w:ind w:left="676" w:right="200" w:hanging="676"/>
      </w:pPr>
      <w:r w:rsidRPr="009F1F24">
        <w:t>MDT functionality for GBR traffic measurements</w:t>
      </w:r>
    </w:p>
    <w:p w:rsidR="0050521D" w:rsidRDefault="009F1F24" w:rsidP="00885D3C">
      <w:r>
        <w:rPr>
          <w:lang w:val="en-US" w:eastAsia="zh-CN"/>
        </w:rPr>
        <w:t>I</w:t>
      </w:r>
      <w:r w:rsidR="00885D3C">
        <w:rPr>
          <w:lang w:val="en-US" w:eastAsia="zh-CN"/>
        </w:rPr>
        <w:t>n order to fulfill the objective</w:t>
      </w:r>
      <w:r w:rsidR="00B05ED6">
        <w:rPr>
          <w:rFonts w:eastAsiaTheme="minorEastAsia" w:hint="eastAsia"/>
          <w:lang w:val="en-US" w:eastAsia="zh-CN"/>
        </w:rPr>
        <w:t>s</w:t>
      </w:r>
      <w:r w:rsidR="00885D3C">
        <w:rPr>
          <w:lang w:val="en-US" w:eastAsia="zh-CN"/>
        </w:rPr>
        <w:t xml:space="preserve"> of the WI, </w:t>
      </w:r>
      <w:r w:rsidR="003A1015">
        <w:rPr>
          <w:rFonts w:eastAsiaTheme="minorEastAsia" w:hint="eastAsia"/>
          <w:lang w:val="en-US" w:eastAsia="zh-CN"/>
        </w:rPr>
        <w:t>we need to</w:t>
      </w:r>
      <w:r w:rsidR="00885D3C">
        <w:rPr>
          <w:lang w:val="en-US" w:eastAsia="zh-CN"/>
        </w:rPr>
        <w:t xml:space="preserve"> consider how to use legacy MDT function</w:t>
      </w:r>
      <w:r w:rsidR="003A1015">
        <w:rPr>
          <w:rFonts w:eastAsiaTheme="minorEastAsia" w:hint="eastAsia"/>
          <w:lang w:val="en-US" w:eastAsia="zh-CN"/>
        </w:rPr>
        <w:t>s</w:t>
      </w:r>
      <w:r w:rsidR="00885D3C">
        <w:rPr>
          <w:lang w:val="en-US" w:eastAsia="zh-CN"/>
        </w:rPr>
        <w:t xml:space="preserve"> to meet the requirement of GBR verification. Immediate MDT and Logged MDT are two </w:t>
      </w:r>
      <w:r w:rsidR="003A1015">
        <w:rPr>
          <w:rFonts w:eastAsiaTheme="minorEastAsia" w:hint="eastAsia"/>
          <w:lang w:val="en-US" w:eastAsia="zh-CN"/>
        </w:rPr>
        <w:t xml:space="preserve">basic </w:t>
      </w:r>
      <w:r w:rsidR="00885D3C">
        <w:rPr>
          <w:lang w:val="en-US" w:eastAsia="zh-CN"/>
        </w:rPr>
        <w:t xml:space="preserve">MDT functionalities.  For </w:t>
      </w:r>
      <w:r w:rsidR="00885D3C" w:rsidRPr="00E51AD0">
        <w:t>Immediate MDT</w:t>
      </w:r>
      <w:r w:rsidR="00885D3C">
        <w:t xml:space="preserve">, measurements such as M1, M2, and M3 are performed in UE, </w:t>
      </w:r>
      <w:r w:rsidR="003A1015">
        <w:rPr>
          <w:rFonts w:eastAsiaTheme="minorEastAsia" w:hint="eastAsia"/>
          <w:lang w:eastAsia="zh-CN"/>
        </w:rPr>
        <w:t xml:space="preserve">and </w:t>
      </w:r>
      <w:r w:rsidR="00885D3C">
        <w:t xml:space="preserve">these measurements are reusing </w:t>
      </w:r>
      <w:r w:rsidR="00885D3C" w:rsidRPr="00E51AD0">
        <w:t>existing RRC measurement procedures for configuration and reporting</w:t>
      </w:r>
      <w:r w:rsidR="00885D3C">
        <w:t xml:space="preserve">. Other measurements of immediate MDT are M4, M5 are performed in eNB. For Logged MDT, measurements are all performed in the UE; the UE performs logging and indicates the eNB </w:t>
      </w:r>
      <w:r w:rsidR="003A1015">
        <w:rPr>
          <w:rFonts w:eastAsiaTheme="minorEastAsia" w:hint="eastAsia"/>
          <w:lang w:eastAsia="zh-CN"/>
        </w:rPr>
        <w:t>about</w:t>
      </w:r>
      <w:r w:rsidR="00885D3C">
        <w:t xml:space="preserve"> the availability of Logged MDT measurements</w:t>
      </w:r>
      <w:r w:rsidR="003A1015">
        <w:rPr>
          <w:rFonts w:eastAsiaTheme="minorEastAsia" w:hint="eastAsia"/>
          <w:lang w:eastAsia="zh-CN"/>
        </w:rPr>
        <w:t xml:space="preserve"> results</w:t>
      </w:r>
      <w:r w:rsidR="00885D3C">
        <w:t xml:space="preserve">. </w:t>
      </w:r>
    </w:p>
    <w:p w:rsidR="00F56AA9" w:rsidRDefault="0050521D" w:rsidP="00885D3C">
      <w:r>
        <w:t>When considering DL&amp;UL Data loss measurements for GBR traffic, it is appropriate to use Immediate MDT</w:t>
      </w:r>
      <w:r w:rsidR="00C6283F">
        <w:rPr>
          <w:rFonts w:eastAsiaTheme="minorEastAsia" w:hint="eastAsia"/>
          <w:lang w:eastAsia="zh-CN"/>
        </w:rPr>
        <w:t xml:space="preserve"> naturally</w:t>
      </w:r>
      <w:r w:rsidR="003A1015">
        <w:rPr>
          <w:rFonts w:eastAsiaTheme="minorEastAsia" w:hint="eastAsia"/>
          <w:lang w:eastAsia="zh-CN"/>
        </w:rPr>
        <w:t>, as such</w:t>
      </w:r>
      <w:r>
        <w:t xml:space="preserve"> measurements </w:t>
      </w:r>
      <w:r w:rsidR="003A1015">
        <w:rPr>
          <w:rFonts w:eastAsiaTheme="minorEastAsia" w:hint="eastAsia"/>
          <w:lang w:eastAsia="zh-CN"/>
        </w:rPr>
        <w:t>can be</w:t>
      </w:r>
      <w:r>
        <w:t xml:space="preserve"> performed in the eNB. </w:t>
      </w:r>
      <w:r w:rsidR="00F56AA9">
        <w:t xml:space="preserve">For UL </w:t>
      </w:r>
      <w:r w:rsidR="00620ACA">
        <w:t>Data Drop</w:t>
      </w:r>
      <w:r w:rsidR="00F56AA9">
        <w:t xml:space="preserve"> measurement, it is appropriate to use Logged MDT</w:t>
      </w:r>
      <w:r w:rsidR="003A1015">
        <w:rPr>
          <w:rFonts w:eastAsiaTheme="minorEastAsia" w:hint="eastAsia"/>
          <w:lang w:eastAsia="zh-CN"/>
        </w:rPr>
        <w:t>, as</w:t>
      </w:r>
      <w:r w:rsidR="00F56AA9">
        <w:t xml:space="preserve"> </w:t>
      </w:r>
      <w:r w:rsidR="003A1015">
        <w:rPr>
          <w:rFonts w:eastAsiaTheme="minorEastAsia" w:hint="eastAsia"/>
          <w:lang w:eastAsia="zh-CN"/>
        </w:rPr>
        <w:t xml:space="preserve">it can </w:t>
      </w:r>
      <w:r w:rsidR="00C6283F">
        <w:rPr>
          <w:rFonts w:eastAsiaTheme="minorEastAsia" w:hint="eastAsia"/>
          <w:lang w:eastAsia="zh-CN"/>
        </w:rPr>
        <w:t xml:space="preserve">only </w:t>
      </w:r>
      <w:r w:rsidR="003A1015">
        <w:rPr>
          <w:rFonts w:eastAsiaTheme="minorEastAsia" w:hint="eastAsia"/>
          <w:lang w:eastAsia="zh-CN"/>
        </w:rPr>
        <w:t xml:space="preserve">be </w:t>
      </w:r>
      <w:r w:rsidR="00F56AA9">
        <w:t>performed in the UE.</w:t>
      </w:r>
    </w:p>
    <w:p w:rsidR="00F56AA9" w:rsidRPr="00F56AA9" w:rsidRDefault="00F56AA9" w:rsidP="00885D3C">
      <w:pPr>
        <w:rPr>
          <w:rFonts w:eastAsiaTheme="minorEastAsia"/>
          <w:b/>
          <w:i/>
          <w:lang w:val="en-US" w:eastAsia="zh-CN"/>
        </w:rPr>
      </w:pPr>
      <w:r w:rsidRPr="00F56AA9">
        <w:rPr>
          <w:rFonts w:eastAsiaTheme="minorEastAsia"/>
          <w:b/>
          <w:i/>
          <w:lang w:val="en-US" w:eastAsia="zh-CN"/>
        </w:rPr>
        <w:t xml:space="preserve">Proposal </w:t>
      </w:r>
      <w:r w:rsidR="00CF0D15">
        <w:rPr>
          <w:rFonts w:eastAsiaTheme="minorEastAsia"/>
          <w:b/>
          <w:i/>
          <w:lang w:val="en-US" w:eastAsia="zh-CN"/>
        </w:rPr>
        <w:t>4</w:t>
      </w:r>
      <w:r w:rsidRPr="00F56AA9">
        <w:rPr>
          <w:rFonts w:eastAsiaTheme="minorEastAsia"/>
          <w:b/>
          <w:i/>
          <w:lang w:val="en-US" w:eastAsia="zh-CN"/>
        </w:rPr>
        <w:t xml:space="preserve">: </w:t>
      </w:r>
      <w:r>
        <w:rPr>
          <w:rFonts w:eastAsiaTheme="minorEastAsia"/>
          <w:b/>
          <w:i/>
          <w:lang w:val="en-US" w:eastAsia="zh-CN"/>
        </w:rPr>
        <w:t xml:space="preserve">DL&amp;UL data loss measurements </w:t>
      </w:r>
      <w:r w:rsidR="003A1015">
        <w:rPr>
          <w:rFonts w:eastAsiaTheme="minorEastAsia" w:hint="eastAsia"/>
          <w:b/>
          <w:i/>
          <w:lang w:val="en-US" w:eastAsia="zh-CN"/>
        </w:rPr>
        <w:t>should re</w:t>
      </w:r>
      <w:r>
        <w:rPr>
          <w:rFonts w:eastAsiaTheme="minorEastAsia"/>
          <w:b/>
          <w:i/>
          <w:lang w:val="en-US" w:eastAsia="zh-CN"/>
        </w:rPr>
        <w:t xml:space="preserve">use Immediate MDT </w:t>
      </w:r>
      <w:r w:rsidR="003A1015">
        <w:rPr>
          <w:rFonts w:eastAsiaTheme="minorEastAsia" w:hint="eastAsia"/>
          <w:b/>
          <w:i/>
          <w:lang w:val="en-US" w:eastAsia="zh-CN"/>
        </w:rPr>
        <w:t xml:space="preserve">procedure </w:t>
      </w:r>
      <w:r>
        <w:rPr>
          <w:rFonts w:eastAsiaTheme="minorEastAsia"/>
          <w:b/>
          <w:i/>
          <w:lang w:val="en-US" w:eastAsia="zh-CN"/>
        </w:rPr>
        <w:t xml:space="preserve">and UL </w:t>
      </w:r>
      <w:r w:rsidR="00620ACA">
        <w:rPr>
          <w:rFonts w:eastAsiaTheme="minorEastAsia"/>
          <w:b/>
          <w:i/>
          <w:lang w:val="en-US" w:eastAsia="zh-CN"/>
        </w:rPr>
        <w:t>Data Drop</w:t>
      </w:r>
      <w:r>
        <w:rPr>
          <w:rFonts w:eastAsiaTheme="minorEastAsia"/>
          <w:b/>
          <w:i/>
          <w:lang w:val="en-US" w:eastAsia="zh-CN"/>
        </w:rPr>
        <w:t xml:space="preserve"> measurement </w:t>
      </w:r>
      <w:r w:rsidR="003A1015">
        <w:rPr>
          <w:rFonts w:eastAsiaTheme="minorEastAsia" w:hint="eastAsia"/>
          <w:b/>
          <w:i/>
          <w:lang w:val="en-US" w:eastAsia="zh-CN"/>
        </w:rPr>
        <w:t>should re</w:t>
      </w:r>
      <w:r>
        <w:rPr>
          <w:rFonts w:eastAsiaTheme="minorEastAsia"/>
          <w:b/>
          <w:i/>
          <w:lang w:val="en-US" w:eastAsia="zh-CN"/>
        </w:rPr>
        <w:t>use Logged MDT</w:t>
      </w:r>
      <w:r w:rsidR="003A1015">
        <w:rPr>
          <w:rFonts w:eastAsiaTheme="minorEastAsia" w:hint="eastAsia"/>
          <w:b/>
          <w:i/>
          <w:lang w:val="en-US" w:eastAsia="zh-CN"/>
        </w:rPr>
        <w:t xml:space="preserve"> procedure</w:t>
      </w:r>
      <w:r>
        <w:rPr>
          <w:rFonts w:eastAsiaTheme="minorEastAsia"/>
          <w:b/>
          <w:i/>
          <w:lang w:val="en-US" w:eastAsia="zh-CN"/>
        </w:rPr>
        <w:t>.</w:t>
      </w:r>
    </w:p>
    <w:p w:rsidR="00885D3C" w:rsidRDefault="0050521D" w:rsidP="00885D3C">
      <w:r>
        <w:t>However for DL&amp;UL latency measurements, it is tricky that UL latency is performed in the UE and DL latency is performed in the eNB. If Logged MDT is selected for the DL&amp;UL latency, impacts on specification are necessary. If Immediate MDT is select</w:t>
      </w:r>
      <w:r w:rsidR="003A1015">
        <w:rPr>
          <w:rFonts w:eastAsiaTheme="minorEastAsia" w:hint="eastAsia"/>
          <w:lang w:eastAsia="zh-CN"/>
        </w:rPr>
        <w:t>ed</w:t>
      </w:r>
      <w:r>
        <w:t xml:space="preserve"> for DL&amp;UL latency, </w:t>
      </w:r>
      <w:r w:rsidR="00E74182">
        <w:t>a new dedicated RRC message need</w:t>
      </w:r>
      <w:r w:rsidR="003A1015">
        <w:rPr>
          <w:rFonts w:eastAsiaTheme="minorEastAsia" w:hint="eastAsia"/>
          <w:lang w:eastAsia="zh-CN"/>
        </w:rPr>
        <w:t>s</w:t>
      </w:r>
      <w:r w:rsidR="00E74182">
        <w:t xml:space="preserve"> to </w:t>
      </w:r>
      <w:r w:rsidR="003A1015">
        <w:rPr>
          <w:rFonts w:eastAsiaTheme="minorEastAsia" w:hint="eastAsia"/>
          <w:lang w:eastAsia="zh-CN"/>
        </w:rPr>
        <w:t xml:space="preserve">be </w:t>
      </w:r>
      <w:r w:rsidR="00E74182">
        <w:t>design</w:t>
      </w:r>
      <w:r w:rsidR="003A1015">
        <w:rPr>
          <w:rFonts w:eastAsiaTheme="minorEastAsia" w:hint="eastAsia"/>
          <w:lang w:eastAsia="zh-CN"/>
        </w:rPr>
        <w:t>ed</w:t>
      </w:r>
      <w:r w:rsidR="00E74182">
        <w:t xml:space="preserve"> for UL</w:t>
      </w:r>
      <w:r w:rsidR="00164A14">
        <w:rPr>
          <w:rFonts w:eastAsiaTheme="minorEastAsia" w:hint="eastAsia"/>
          <w:lang w:eastAsia="zh-CN"/>
        </w:rPr>
        <w:t xml:space="preserve"> latency</w:t>
      </w:r>
      <w:r w:rsidR="00E74182">
        <w:t xml:space="preserve"> measurement. Therefore, considering that the measurements of UL and DL latency are a</w:t>
      </w:r>
      <w:r w:rsidR="00D824D4">
        <w:t>symmetric</w:t>
      </w:r>
      <w:r w:rsidR="003707FE">
        <w:rPr>
          <w:rFonts w:eastAsiaTheme="minorEastAsia" w:hint="eastAsia"/>
          <w:lang w:eastAsia="zh-CN"/>
        </w:rPr>
        <w:t xml:space="preserve"> and different</w:t>
      </w:r>
      <w:r w:rsidR="00164A14">
        <w:rPr>
          <w:rFonts w:eastAsiaTheme="minorEastAsia" w:hint="eastAsia"/>
          <w:lang w:eastAsia="zh-CN"/>
        </w:rPr>
        <w:t xml:space="preserve"> in natural</w:t>
      </w:r>
      <w:r w:rsidR="00D824D4">
        <w:t>, it is propose</w:t>
      </w:r>
      <w:r w:rsidR="003A1015">
        <w:rPr>
          <w:rFonts w:eastAsiaTheme="minorEastAsia" w:hint="eastAsia"/>
          <w:lang w:eastAsia="zh-CN"/>
        </w:rPr>
        <w:t>d</w:t>
      </w:r>
      <w:r w:rsidR="00D824D4">
        <w:t xml:space="preserve"> to use separate MDT functionality for UL&amp;DL latency measure. For UL latency</w:t>
      </w:r>
      <w:r w:rsidR="003A1015">
        <w:rPr>
          <w:rFonts w:eastAsiaTheme="minorEastAsia" w:hint="eastAsia"/>
          <w:lang w:eastAsia="zh-CN"/>
        </w:rPr>
        <w:t>,</w:t>
      </w:r>
      <w:r w:rsidR="00D824D4">
        <w:t xml:space="preserve"> Logged MDT is used and for DL latency</w:t>
      </w:r>
      <w:r w:rsidR="003A1015">
        <w:rPr>
          <w:rFonts w:eastAsiaTheme="minorEastAsia" w:hint="eastAsia"/>
          <w:lang w:eastAsia="zh-CN"/>
        </w:rPr>
        <w:t>,</w:t>
      </w:r>
      <w:r w:rsidR="00D824D4">
        <w:t xml:space="preserve"> Immediate MDT is used. </w:t>
      </w:r>
    </w:p>
    <w:p w:rsidR="005871D0" w:rsidRDefault="00CF0D15" w:rsidP="0065213B">
      <w:pPr>
        <w:rPr>
          <w:lang w:val="en-US" w:eastAsia="zh-CN"/>
        </w:rPr>
      </w:pPr>
      <w:r>
        <w:rPr>
          <w:rFonts w:eastAsiaTheme="minorEastAsia"/>
          <w:b/>
          <w:i/>
          <w:lang w:val="en-US" w:eastAsia="zh-CN"/>
        </w:rPr>
        <w:t>Proposal 5</w:t>
      </w:r>
      <w:r w:rsidR="00D824D4" w:rsidRPr="00F56AA9">
        <w:rPr>
          <w:rFonts w:eastAsiaTheme="minorEastAsia"/>
          <w:b/>
          <w:i/>
          <w:lang w:val="en-US" w:eastAsia="zh-CN"/>
        </w:rPr>
        <w:t xml:space="preserve">: </w:t>
      </w:r>
      <w:r w:rsidR="00D824D4">
        <w:rPr>
          <w:rFonts w:eastAsiaTheme="minorEastAsia"/>
          <w:b/>
          <w:i/>
          <w:lang w:val="en-US" w:eastAsia="zh-CN"/>
        </w:rPr>
        <w:t xml:space="preserve">DL latency measurements </w:t>
      </w:r>
      <w:r w:rsidR="000747B4">
        <w:rPr>
          <w:rFonts w:eastAsiaTheme="minorEastAsia" w:hint="eastAsia"/>
          <w:b/>
          <w:i/>
          <w:lang w:val="en-US" w:eastAsia="zh-CN"/>
        </w:rPr>
        <w:t>re</w:t>
      </w:r>
      <w:r w:rsidR="00D824D4">
        <w:rPr>
          <w:rFonts w:eastAsiaTheme="minorEastAsia"/>
          <w:b/>
          <w:i/>
          <w:lang w:val="en-US" w:eastAsia="zh-CN"/>
        </w:rPr>
        <w:t xml:space="preserve">use Immediate MDT </w:t>
      </w:r>
      <w:r w:rsidR="000747B4">
        <w:rPr>
          <w:rFonts w:eastAsiaTheme="minorEastAsia" w:hint="eastAsia"/>
          <w:b/>
          <w:i/>
          <w:lang w:val="en-US" w:eastAsia="zh-CN"/>
        </w:rPr>
        <w:t xml:space="preserve">procedure </w:t>
      </w:r>
      <w:r w:rsidR="00D824D4">
        <w:rPr>
          <w:rFonts w:eastAsiaTheme="minorEastAsia"/>
          <w:b/>
          <w:i/>
          <w:lang w:val="en-US" w:eastAsia="zh-CN"/>
        </w:rPr>
        <w:t>and UL latency measurement</w:t>
      </w:r>
      <w:r w:rsidR="000747B4">
        <w:rPr>
          <w:rFonts w:eastAsiaTheme="minorEastAsia" w:hint="eastAsia"/>
          <w:b/>
          <w:i/>
          <w:lang w:val="en-US" w:eastAsia="zh-CN"/>
        </w:rPr>
        <w:t>s</w:t>
      </w:r>
      <w:r w:rsidR="00D824D4">
        <w:rPr>
          <w:rFonts w:eastAsiaTheme="minorEastAsia"/>
          <w:b/>
          <w:i/>
          <w:lang w:val="en-US" w:eastAsia="zh-CN"/>
        </w:rPr>
        <w:t xml:space="preserve"> </w:t>
      </w:r>
      <w:r w:rsidR="000747B4">
        <w:rPr>
          <w:rFonts w:eastAsiaTheme="minorEastAsia" w:hint="eastAsia"/>
          <w:b/>
          <w:i/>
          <w:lang w:val="en-US" w:eastAsia="zh-CN"/>
        </w:rPr>
        <w:t>re</w:t>
      </w:r>
      <w:r w:rsidR="00D824D4">
        <w:rPr>
          <w:rFonts w:eastAsiaTheme="minorEastAsia"/>
          <w:b/>
          <w:i/>
          <w:lang w:val="en-US" w:eastAsia="zh-CN"/>
        </w:rPr>
        <w:t>use Logged MDT</w:t>
      </w:r>
      <w:r w:rsidR="000747B4">
        <w:rPr>
          <w:rFonts w:eastAsiaTheme="minorEastAsia" w:hint="eastAsia"/>
          <w:b/>
          <w:i/>
          <w:lang w:val="en-US" w:eastAsia="zh-CN"/>
        </w:rPr>
        <w:t xml:space="preserve"> </w:t>
      </w:r>
      <w:r w:rsidR="00164A14">
        <w:rPr>
          <w:rFonts w:eastAsiaTheme="minorEastAsia"/>
          <w:b/>
          <w:i/>
          <w:lang w:val="en-US" w:eastAsia="zh-CN"/>
        </w:rPr>
        <w:t>procedure</w:t>
      </w:r>
      <w:r w:rsidR="00D824D4">
        <w:rPr>
          <w:rFonts w:eastAsiaTheme="minorEastAsia"/>
          <w:b/>
          <w:i/>
          <w:lang w:val="en-US" w:eastAsia="zh-CN"/>
        </w:rPr>
        <w:t>.</w:t>
      </w:r>
    </w:p>
    <w:p w:rsidR="005832B4" w:rsidRDefault="005832B4" w:rsidP="005832B4">
      <w:pPr>
        <w:pStyle w:val="2"/>
        <w:ind w:left="676" w:right="200" w:hanging="676"/>
      </w:pPr>
      <w:r w:rsidRPr="00E51AD0">
        <w:t>Configuration parameters</w:t>
      </w:r>
      <w:r w:rsidR="00D52A52">
        <w:t xml:space="preserve"> and Capability </w:t>
      </w:r>
    </w:p>
    <w:p w:rsidR="005179BA" w:rsidRDefault="005832B4" w:rsidP="0065213B">
      <w:pPr>
        <w:rPr>
          <w:lang w:eastAsia="ja-JP"/>
        </w:rPr>
      </w:pPr>
      <w:r>
        <w:rPr>
          <w:lang w:val="en-US" w:eastAsia="zh-CN"/>
        </w:rPr>
        <w:t xml:space="preserve">For Logged MDT, UL latency and UL </w:t>
      </w:r>
      <w:r w:rsidR="00620ACA">
        <w:rPr>
          <w:lang w:val="en-US" w:eastAsia="zh-CN"/>
        </w:rPr>
        <w:t>Data Drop</w:t>
      </w:r>
      <w:r>
        <w:rPr>
          <w:lang w:val="en-US" w:eastAsia="zh-CN"/>
        </w:rPr>
        <w:t xml:space="preserve"> measurements are quite different from legacy </w:t>
      </w:r>
      <w:r w:rsidR="000747B4">
        <w:rPr>
          <w:rFonts w:eastAsiaTheme="minorEastAsia" w:hint="eastAsia"/>
          <w:lang w:val="en-US" w:eastAsia="zh-CN"/>
        </w:rPr>
        <w:t xml:space="preserve">L2 </w:t>
      </w:r>
      <w:r>
        <w:rPr>
          <w:lang w:val="en-US" w:eastAsia="zh-CN"/>
        </w:rPr>
        <w:t>measurements. First of all</w:t>
      </w:r>
      <w:r w:rsidR="000747B4">
        <w:rPr>
          <w:rFonts w:eastAsiaTheme="minorEastAsia" w:hint="eastAsia"/>
          <w:lang w:val="en-US" w:eastAsia="zh-CN"/>
        </w:rPr>
        <w:t>,</w:t>
      </w:r>
      <w:r>
        <w:rPr>
          <w:lang w:val="en-US" w:eastAsia="zh-CN"/>
        </w:rPr>
        <w:t xml:space="preserve"> the</w:t>
      </w:r>
      <w:r w:rsidR="000747B4">
        <w:rPr>
          <w:rFonts w:eastAsiaTheme="minorEastAsia" w:hint="eastAsia"/>
          <w:lang w:val="en-US" w:eastAsia="zh-CN"/>
        </w:rPr>
        <w:t>se</w:t>
      </w:r>
      <w:r>
        <w:rPr>
          <w:lang w:val="en-US" w:eastAsia="zh-CN"/>
        </w:rPr>
        <w:t xml:space="preserve"> measurements are o</w:t>
      </w:r>
      <w:r w:rsidR="00A07313">
        <w:rPr>
          <w:lang w:val="en-US" w:eastAsia="zh-CN"/>
        </w:rPr>
        <w:t xml:space="preserve">nly valid in RRC-CONNECTED </w:t>
      </w:r>
      <w:r w:rsidR="00A07313">
        <w:rPr>
          <w:rFonts w:eastAsiaTheme="minorEastAsia" w:hint="eastAsia"/>
          <w:lang w:val="en-US" w:eastAsia="zh-CN"/>
        </w:rPr>
        <w:t>mode</w:t>
      </w:r>
      <w:r>
        <w:rPr>
          <w:lang w:val="en-US" w:eastAsia="zh-CN"/>
        </w:rPr>
        <w:t xml:space="preserve">. </w:t>
      </w:r>
      <w:r w:rsidR="00195498">
        <w:rPr>
          <w:lang w:val="en-US" w:eastAsia="zh-CN"/>
        </w:rPr>
        <w:t xml:space="preserve">Like measurements for Non GBR traffic, </w:t>
      </w:r>
      <w:r w:rsidR="00195498" w:rsidRPr="009A33FB">
        <w:rPr>
          <w:lang w:eastAsia="ja-JP"/>
        </w:rPr>
        <w:lastRenderedPageBreak/>
        <w:t>measurement collection period</w:t>
      </w:r>
      <w:r w:rsidR="00195498">
        <w:rPr>
          <w:lang w:eastAsia="ja-JP"/>
        </w:rPr>
        <w:t xml:space="preserve"> is also need</w:t>
      </w:r>
      <w:r w:rsidR="000747B4">
        <w:rPr>
          <w:rFonts w:eastAsiaTheme="minorEastAsia" w:hint="eastAsia"/>
          <w:lang w:eastAsia="zh-CN"/>
        </w:rPr>
        <w:t>ed</w:t>
      </w:r>
      <w:r w:rsidR="00195498">
        <w:rPr>
          <w:lang w:eastAsia="ja-JP"/>
        </w:rPr>
        <w:t xml:space="preserve"> for UL latency and UL </w:t>
      </w:r>
      <w:r w:rsidR="00620ACA">
        <w:rPr>
          <w:lang w:eastAsia="ja-JP"/>
        </w:rPr>
        <w:t>Data Drop</w:t>
      </w:r>
      <w:r w:rsidR="00195498">
        <w:rPr>
          <w:lang w:eastAsia="ja-JP"/>
        </w:rPr>
        <w:t>. The two</w:t>
      </w:r>
      <w:r w:rsidR="000747B4">
        <w:rPr>
          <w:rFonts w:eastAsiaTheme="minorEastAsia" w:hint="eastAsia"/>
          <w:lang w:eastAsia="zh-CN"/>
        </w:rPr>
        <w:t xml:space="preserve"> types of  </w:t>
      </w:r>
      <w:r w:rsidR="00195498">
        <w:rPr>
          <w:lang w:eastAsia="ja-JP"/>
        </w:rPr>
        <w:t xml:space="preserve">measurements may have separate </w:t>
      </w:r>
      <w:r w:rsidR="00D52A52">
        <w:rPr>
          <w:lang w:eastAsia="ja-JP"/>
        </w:rPr>
        <w:t xml:space="preserve">collection period. </w:t>
      </w:r>
    </w:p>
    <w:p w:rsidR="0050521D" w:rsidRDefault="00D52A52" w:rsidP="0065213B">
      <w:pPr>
        <w:rPr>
          <w:lang w:val="en-US" w:eastAsia="zh-CN"/>
        </w:rPr>
      </w:pPr>
      <w:r>
        <w:rPr>
          <w:lang w:eastAsia="ja-JP"/>
        </w:rPr>
        <w:t xml:space="preserve">In addition, </w:t>
      </w:r>
      <w:r w:rsidR="005179BA">
        <w:rPr>
          <w:lang w:eastAsia="ja-JP"/>
        </w:rPr>
        <w:t>follow</w:t>
      </w:r>
      <w:r w:rsidR="000747B4">
        <w:rPr>
          <w:rFonts w:eastAsiaTheme="minorEastAsia" w:hint="eastAsia"/>
          <w:lang w:eastAsia="zh-CN"/>
        </w:rPr>
        <w:t>ing</w:t>
      </w:r>
      <w:r w:rsidR="005179BA">
        <w:rPr>
          <w:lang w:eastAsia="ja-JP"/>
        </w:rPr>
        <w:t xml:space="preserve"> the same princip</w:t>
      </w:r>
      <w:r w:rsidR="000747B4">
        <w:rPr>
          <w:rFonts w:eastAsiaTheme="minorEastAsia" w:hint="eastAsia"/>
          <w:lang w:eastAsia="zh-CN"/>
        </w:rPr>
        <w:t>le</w:t>
      </w:r>
      <w:r w:rsidR="005179BA">
        <w:rPr>
          <w:lang w:eastAsia="ja-JP"/>
        </w:rPr>
        <w:t xml:space="preserve"> in MBMS MDT, </w:t>
      </w:r>
      <w:r>
        <w:rPr>
          <w:lang w:eastAsia="ja-JP"/>
        </w:rPr>
        <w:t xml:space="preserve">the two </w:t>
      </w:r>
      <w:r w:rsidR="000747B4">
        <w:rPr>
          <w:rFonts w:eastAsiaTheme="minorEastAsia" w:hint="eastAsia"/>
          <w:lang w:eastAsia="zh-CN"/>
        </w:rPr>
        <w:t xml:space="preserve">types of </w:t>
      </w:r>
      <w:r>
        <w:rPr>
          <w:lang w:eastAsia="ja-JP"/>
        </w:rPr>
        <w:t xml:space="preserve">measurements </w:t>
      </w:r>
      <w:r w:rsidR="005179BA">
        <w:rPr>
          <w:lang w:eastAsia="ja-JP"/>
        </w:rPr>
        <w:t xml:space="preserve">need new </w:t>
      </w:r>
      <w:r w:rsidR="00F81FBF">
        <w:rPr>
          <w:lang w:eastAsia="ja-JP"/>
        </w:rPr>
        <w:t>capabilities</w:t>
      </w:r>
      <w:r w:rsidR="005179BA">
        <w:rPr>
          <w:lang w:eastAsia="ja-JP"/>
        </w:rPr>
        <w:t xml:space="preserve"> and minimal memory requirement.</w:t>
      </w:r>
      <w:r w:rsidR="00C13339" w:rsidRPr="00C13339">
        <w:t xml:space="preserve"> </w:t>
      </w:r>
      <w:r w:rsidR="00C13339">
        <w:t>L</w:t>
      </w:r>
      <w:r w:rsidR="00C13339" w:rsidRPr="00F66BE5">
        <w:t>og storage</w:t>
      </w:r>
      <w:r w:rsidR="00C13339">
        <w:rPr>
          <w:lang w:eastAsia="ja-JP"/>
        </w:rPr>
        <w:t xml:space="preserve"> </w:t>
      </w:r>
      <w:r w:rsidR="000747B4">
        <w:rPr>
          <w:rFonts w:eastAsiaTheme="minorEastAsia" w:hint="eastAsia"/>
          <w:lang w:eastAsia="zh-CN"/>
        </w:rPr>
        <w:t xml:space="preserve">size </w:t>
      </w:r>
      <w:r w:rsidR="00C13339">
        <w:rPr>
          <w:lang w:eastAsia="ja-JP"/>
        </w:rPr>
        <w:t xml:space="preserve">for UL latency and UL </w:t>
      </w:r>
      <w:r w:rsidR="00620ACA">
        <w:rPr>
          <w:lang w:eastAsia="ja-JP"/>
        </w:rPr>
        <w:t>Data Drop</w:t>
      </w:r>
      <w:r w:rsidR="00C13339">
        <w:rPr>
          <w:lang w:eastAsia="ja-JP"/>
        </w:rPr>
        <w:t xml:space="preserve"> measurements </w:t>
      </w:r>
      <w:r w:rsidR="000747B4">
        <w:rPr>
          <w:rFonts w:eastAsiaTheme="minorEastAsia" w:hint="eastAsia"/>
          <w:lang w:eastAsia="zh-CN"/>
        </w:rPr>
        <w:t>can be</w:t>
      </w:r>
      <w:r w:rsidR="00C13339">
        <w:rPr>
          <w:lang w:eastAsia="ja-JP"/>
        </w:rPr>
        <w:t xml:space="preserve"> </w:t>
      </w:r>
      <w:r w:rsidR="00C13339" w:rsidRPr="00F66BE5">
        <w:t>64kB memory</w:t>
      </w:r>
      <w:r w:rsidR="005179BA">
        <w:rPr>
          <w:lang w:eastAsia="ja-JP"/>
        </w:rPr>
        <w:t xml:space="preserve">. </w:t>
      </w:r>
    </w:p>
    <w:p w:rsidR="005832B4" w:rsidRPr="007F6E54" w:rsidRDefault="005179BA" w:rsidP="0065213B">
      <w:pPr>
        <w:rPr>
          <w:rFonts w:eastAsiaTheme="minorEastAsia"/>
          <w:b/>
          <w:i/>
          <w:lang w:val="en-US" w:eastAsia="zh-CN"/>
        </w:rPr>
      </w:pPr>
      <w:r w:rsidRPr="007F6E54">
        <w:rPr>
          <w:rFonts w:eastAsiaTheme="minorEastAsia"/>
          <w:b/>
          <w:i/>
          <w:lang w:val="en-US" w:eastAsia="zh-CN"/>
        </w:rPr>
        <w:t xml:space="preserve">Proposal 6: </w:t>
      </w:r>
      <w:r w:rsidR="000747B4">
        <w:rPr>
          <w:rFonts w:eastAsiaTheme="minorEastAsia" w:hint="eastAsia"/>
          <w:b/>
          <w:i/>
          <w:lang w:val="en-US" w:eastAsia="zh-CN"/>
        </w:rPr>
        <w:t>Dedicated</w:t>
      </w:r>
      <w:r w:rsidRPr="007F6E54">
        <w:rPr>
          <w:rFonts w:eastAsiaTheme="minorEastAsia"/>
          <w:b/>
          <w:i/>
          <w:lang w:val="en-US" w:eastAsia="zh-CN"/>
        </w:rPr>
        <w:t xml:space="preserve"> measurement collection periods </w:t>
      </w:r>
      <w:r w:rsidR="000A09FA" w:rsidRPr="007F6E54">
        <w:rPr>
          <w:rFonts w:eastAsiaTheme="minorEastAsia"/>
          <w:b/>
          <w:i/>
          <w:lang w:val="en-US" w:eastAsia="zh-CN"/>
        </w:rPr>
        <w:t xml:space="preserve">are needed for </w:t>
      </w:r>
      <w:r w:rsidRPr="007F6E54">
        <w:rPr>
          <w:rFonts w:eastAsiaTheme="minorEastAsia"/>
          <w:b/>
          <w:i/>
          <w:lang w:val="en-US" w:eastAsia="zh-CN"/>
        </w:rPr>
        <w:t xml:space="preserve">UL latency and UL </w:t>
      </w:r>
      <w:r w:rsidR="00620ACA">
        <w:rPr>
          <w:rFonts w:eastAsiaTheme="minorEastAsia"/>
          <w:b/>
          <w:i/>
          <w:lang w:val="en-US" w:eastAsia="zh-CN"/>
        </w:rPr>
        <w:t>Data Drop</w:t>
      </w:r>
      <w:r w:rsidR="00ED6CE1" w:rsidRPr="007F6E54">
        <w:rPr>
          <w:rFonts w:eastAsiaTheme="minorEastAsia"/>
          <w:b/>
          <w:i/>
          <w:lang w:val="en-US" w:eastAsia="zh-CN"/>
        </w:rPr>
        <w:t xml:space="preserve"> </w:t>
      </w:r>
      <w:r w:rsidR="008C22B8" w:rsidRPr="007F6E54">
        <w:rPr>
          <w:rFonts w:eastAsiaTheme="minorEastAsia"/>
          <w:b/>
          <w:i/>
          <w:lang w:val="en-US" w:eastAsia="zh-CN"/>
        </w:rPr>
        <w:t xml:space="preserve">measurements </w:t>
      </w:r>
      <w:r w:rsidR="00ED6CE1" w:rsidRPr="007F6E54">
        <w:rPr>
          <w:rFonts w:eastAsiaTheme="minorEastAsia"/>
          <w:b/>
          <w:i/>
          <w:lang w:val="en-US" w:eastAsia="zh-CN"/>
        </w:rPr>
        <w:t>separately.</w:t>
      </w:r>
    </w:p>
    <w:p w:rsidR="005179BA" w:rsidRPr="007F6E54" w:rsidRDefault="005179BA" w:rsidP="0065213B">
      <w:pPr>
        <w:rPr>
          <w:rFonts w:eastAsiaTheme="minorEastAsia"/>
          <w:b/>
          <w:i/>
          <w:lang w:val="en-US" w:eastAsia="zh-CN"/>
        </w:rPr>
      </w:pPr>
      <w:r w:rsidRPr="007F6E54">
        <w:rPr>
          <w:rFonts w:eastAsiaTheme="minorEastAsia"/>
          <w:b/>
          <w:i/>
          <w:lang w:val="en-US" w:eastAsia="zh-CN"/>
        </w:rPr>
        <w:t xml:space="preserve">Proposal 7: </w:t>
      </w:r>
      <w:r w:rsidR="000A09FA" w:rsidRPr="007F6E54">
        <w:rPr>
          <w:rFonts w:eastAsiaTheme="minorEastAsia"/>
          <w:b/>
          <w:i/>
          <w:lang w:val="en-US" w:eastAsia="zh-CN"/>
        </w:rPr>
        <w:t>New capabilities are</w:t>
      </w:r>
      <w:r w:rsidRPr="007F6E54">
        <w:rPr>
          <w:rFonts w:eastAsiaTheme="minorEastAsia"/>
          <w:b/>
          <w:i/>
          <w:lang w:val="en-US" w:eastAsia="zh-CN"/>
        </w:rPr>
        <w:t xml:space="preserve"> needed for UL latency and UL </w:t>
      </w:r>
      <w:r w:rsidR="00620ACA">
        <w:rPr>
          <w:rFonts w:eastAsiaTheme="minorEastAsia"/>
          <w:b/>
          <w:i/>
          <w:lang w:val="en-US" w:eastAsia="zh-CN"/>
        </w:rPr>
        <w:t>Data Drop</w:t>
      </w:r>
      <w:r w:rsidRPr="007F6E54">
        <w:rPr>
          <w:rFonts w:eastAsiaTheme="minorEastAsia"/>
          <w:b/>
          <w:i/>
          <w:lang w:val="en-US" w:eastAsia="zh-CN"/>
        </w:rPr>
        <w:t xml:space="preserve"> separately.</w:t>
      </w:r>
    </w:p>
    <w:p w:rsidR="00095963" w:rsidRPr="007F6E54" w:rsidRDefault="003735AF" w:rsidP="0065213B">
      <w:pPr>
        <w:rPr>
          <w:rFonts w:eastAsiaTheme="minorEastAsia"/>
          <w:b/>
          <w:i/>
          <w:lang w:val="en-US" w:eastAsia="zh-CN"/>
        </w:rPr>
      </w:pPr>
      <w:r w:rsidRPr="007F6E54">
        <w:rPr>
          <w:rFonts w:eastAsiaTheme="minorEastAsia"/>
          <w:b/>
          <w:i/>
          <w:lang w:val="en-US" w:eastAsia="zh-CN"/>
        </w:rPr>
        <w:t>Proposal 8: Log storage</w:t>
      </w:r>
      <w:r w:rsidR="00CE4410">
        <w:rPr>
          <w:rFonts w:eastAsiaTheme="minorEastAsia" w:hint="eastAsia"/>
          <w:b/>
          <w:i/>
          <w:lang w:val="en-US" w:eastAsia="zh-CN"/>
        </w:rPr>
        <w:t xml:space="preserve"> size</w:t>
      </w:r>
      <w:r w:rsidRPr="007F6E54">
        <w:rPr>
          <w:rFonts w:eastAsiaTheme="minorEastAsia"/>
          <w:b/>
          <w:i/>
          <w:lang w:val="en-US" w:eastAsia="zh-CN"/>
        </w:rPr>
        <w:t xml:space="preserve"> for UL latency and UL </w:t>
      </w:r>
      <w:r w:rsidR="00620ACA">
        <w:rPr>
          <w:rFonts w:eastAsiaTheme="minorEastAsia"/>
          <w:b/>
          <w:i/>
          <w:lang w:val="en-US" w:eastAsia="zh-CN"/>
        </w:rPr>
        <w:t>Data Drop</w:t>
      </w:r>
      <w:r w:rsidRPr="007F6E54">
        <w:rPr>
          <w:rFonts w:eastAsiaTheme="minorEastAsia"/>
          <w:b/>
          <w:i/>
          <w:lang w:val="en-US" w:eastAsia="zh-CN"/>
        </w:rPr>
        <w:t xml:space="preserve"> measurements is 64kB memory.</w:t>
      </w:r>
    </w:p>
    <w:p w:rsidR="0069317C" w:rsidRDefault="00095963" w:rsidP="004A171D">
      <w:pPr>
        <w:rPr>
          <w:lang w:eastAsia="ja-JP"/>
        </w:rPr>
      </w:pPr>
      <w:r w:rsidRPr="00594931">
        <w:rPr>
          <w:lang w:eastAsia="ja-JP"/>
        </w:rPr>
        <w:t xml:space="preserve">For Immediate MDT, </w:t>
      </w:r>
      <w:r w:rsidR="00703AD5">
        <w:rPr>
          <w:lang w:eastAsia="ja-JP"/>
        </w:rPr>
        <w:t>follow</w:t>
      </w:r>
      <w:r w:rsidR="000747B4">
        <w:rPr>
          <w:rFonts w:eastAsiaTheme="minorEastAsia" w:hint="eastAsia"/>
          <w:lang w:eastAsia="zh-CN"/>
        </w:rPr>
        <w:t>ing</w:t>
      </w:r>
      <w:r w:rsidR="00703AD5">
        <w:rPr>
          <w:lang w:eastAsia="ja-JP"/>
        </w:rPr>
        <w:t xml:space="preserve"> the same princip</w:t>
      </w:r>
      <w:r w:rsidR="000747B4">
        <w:rPr>
          <w:rFonts w:eastAsiaTheme="minorEastAsia" w:hint="eastAsia"/>
          <w:lang w:eastAsia="zh-CN"/>
        </w:rPr>
        <w:t>le</w:t>
      </w:r>
      <w:r w:rsidR="00703AD5">
        <w:rPr>
          <w:lang w:eastAsia="ja-JP"/>
        </w:rPr>
        <w:t xml:space="preserve"> </w:t>
      </w:r>
      <w:r w:rsidRPr="00594931">
        <w:rPr>
          <w:lang w:eastAsia="ja-JP"/>
        </w:rPr>
        <w:t xml:space="preserve">for Non GBR traffic, measurement collection periods are needed for </w:t>
      </w:r>
      <w:r w:rsidR="00136364" w:rsidRPr="00594931">
        <w:rPr>
          <w:lang w:eastAsia="ja-JP"/>
        </w:rPr>
        <w:t xml:space="preserve">UL&amp;DL </w:t>
      </w:r>
      <w:r w:rsidR="00F12E1E" w:rsidRPr="00594931">
        <w:rPr>
          <w:lang w:eastAsia="ja-JP"/>
        </w:rPr>
        <w:t xml:space="preserve">data loss and DL latency </w:t>
      </w:r>
      <w:r w:rsidR="00594931">
        <w:rPr>
          <w:lang w:eastAsia="ja-JP"/>
        </w:rPr>
        <w:t>measurement</w:t>
      </w:r>
      <w:r w:rsidR="00DD2E5E">
        <w:rPr>
          <w:lang w:eastAsia="ja-JP"/>
        </w:rPr>
        <w:t>s</w:t>
      </w:r>
      <w:r w:rsidR="00594931">
        <w:rPr>
          <w:lang w:eastAsia="ja-JP"/>
        </w:rPr>
        <w:t xml:space="preserve"> </w:t>
      </w:r>
      <w:r w:rsidR="00F12E1E" w:rsidRPr="00594931">
        <w:rPr>
          <w:lang w:eastAsia="ja-JP"/>
        </w:rPr>
        <w:t>separately.</w:t>
      </w:r>
    </w:p>
    <w:p w:rsidR="00594931" w:rsidRPr="006F45BB" w:rsidRDefault="006F45BB" w:rsidP="004A171D">
      <w:pPr>
        <w:rPr>
          <w:rFonts w:eastAsiaTheme="minorEastAsia"/>
          <w:b/>
          <w:i/>
          <w:lang w:val="en-US" w:eastAsia="zh-CN"/>
        </w:rPr>
      </w:pPr>
      <w:r>
        <w:rPr>
          <w:rFonts w:eastAsiaTheme="minorEastAsia"/>
          <w:b/>
          <w:i/>
          <w:lang w:val="en-US" w:eastAsia="zh-CN"/>
        </w:rPr>
        <w:t>Proposal 9</w:t>
      </w:r>
      <w:r w:rsidR="00594931" w:rsidRPr="007F6E54">
        <w:rPr>
          <w:rFonts w:eastAsiaTheme="minorEastAsia"/>
          <w:b/>
          <w:i/>
          <w:lang w:val="en-US" w:eastAsia="zh-CN"/>
        </w:rPr>
        <w:t xml:space="preserve">: </w:t>
      </w:r>
      <w:r w:rsidR="000747B4">
        <w:rPr>
          <w:rFonts w:eastAsiaTheme="minorEastAsia" w:hint="eastAsia"/>
          <w:b/>
          <w:i/>
          <w:lang w:val="en-US" w:eastAsia="zh-CN"/>
        </w:rPr>
        <w:t xml:space="preserve">Dedicated </w:t>
      </w:r>
      <w:r w:rsidR="00594931" w:rsidRPr="007F6E54">
        <w:rPr>
          <w:rFonts w:eastAsiaTheme="minorEastAsia"/>
          <w:b/>
          <w:i/>
          <w:lang w:val="en-US" w:eastAsia="zh-CN"/>
        </w:rPr>
        <w:t xml:space="preserve">measurement collection periods are needed for </w:t>
      </w:r>
      <w:r w:rsidR="00DD2E5E" w:rsidRPr="006F45BB">
        <w:rPr>
          <w:rFonts w:eastAsiaTheme="minorEastAsia"/>
          <w:b/>
          <w:i/>
          <w:lang w:val="en-US" w:eastAsia="zh-CN"/>
        </w:rPr>
        <w:t>UL&amp;DL data loss and DL latency measurements separately.</w:t>
      </w:r>
    </w:p>
    <w:p w:rsidR="0003522B" w:rsidRPr="00643632" w:rsidRDefault="0003522B" w:rsidP="0003522B">
      <w:pPr>
        <w:pStyle w:val="1"/>
        <w:rPr>
          <w:rFonts w:eastAsia="SimSun"/>
          <w:lang w:val="en-US" w:eastAsia="zh-CN"/>
        </w:rPr>
      </w:pPr>
      <w:r w:rsidRPr="00643632">
        <w:rPr>
          <w:rFonts w:eastAsia="SimSun"/>
          <w:lang w:val="en-US" w:eastAsia="zh-CN"/>
        </w:rPr>
        <w:t>Conclusion</w:t>
      </w:r>
    </w:p>
    <w:p w:rsidR="00F71383" w:rsidRPr="00F210D7" w:rsidRDefault="0003522B" w:rsidP="00F71383">
      <w:pPr>
        <w:pStyle w:val="afa"/>
        <w:ind w:right="2"/>
        <w:jc w:val="both"/>
        <w:rPr>
          <w:rFonts w:eastAsiaTheme="minorEastAsia"/>
          <w:lang w:val="en-US" w:eastAsia="zh-CN"/>
        </w:rPr>
      </w:pPr>
      <w:r w:rsidRPr="00643632">
        <w:rPr>
          <w:rFonts w:eastAsia="SimSun"/>
          <w:lang w:val="en-US" w:eastAsia="zh-CN"/>
        </w:rPr>
        <w:t>In this contribution</w:t>
      </w:r>
      <w:r w:rsidR="00F71383" w:rsidRPr="00643632">
        <w:rPr>
          <w:rFonts w:eastAsia="SimSun"/>
          <w:color w:val="000000"/>
          <w:lang w:val="en-US" w:eastAsia="zh-CN"/>
        </w:rPr>
        <w:t xml:space="preserve"> we discussed </w:t>
      </w:r>
      <w:r w:rsidR="003D4E18">
        <w:rPr>
          <w:rFonts w:eastAsiaTheme="minorEastAsia"/>
          <w:color w:val="000000"/>
          <w:lang w:val="en-US" w:eastAsia="zh-CN"/>
        </w:rPr>
        <w:t xml:space="preserve">how to perform GBR traffic </w:t>
      </w:r>
      <w:r w:rsidR="00F210D7">
        <w:rPr>
          <w:rFonts w:eastAsiaTheme="minorEastAsia" w:hint="eastAsia"/>
          <w:color w:val="000000"/>
          <w:lang w:val="en-US" w:eastAsia="zh-CN"/>
        </w:rPr>
        <w:t xml:space="preserve">QOS </w:t>
      </w:r>
      <w:r w:rsidR="003D4E18">
        <w:rPr>
          <w:rFonts w:eastAsiaTheme="minorEastAsia"/>
          <w:color w:val="000000"/>
          <w:lang w:val="en-US" w:eastAsia="zh-CN"/>
        </w:rPr>
        <w:t xml:space="preserve">verification based on the legacy specification. </w:t>
      </w:r>
      <w:r w:rsidR="00392E5D">
        <w:rPr>
          <w:lang w:val="en-US" w:eastAsia="zh-CN"/>
        </w:rPr>
        <w:t>A few</w:t>
      </w:r>
      <w:r w:rsidR="00180489" w:rsidRPr="00643632">
        <w:rPr>
          <w:lang w:val="en-US" w:eastAsia="zh-CN"/>
        </w:rPr>
        <w:t xml:space="preserve"> proposal</w:t>
      </w:r>
      <w:r w:rsidR="00180489" w:rsidRPr="00643632">
        <w:rPr>
          <w:rFonts w:eastAsia="SimSun"/>
          <w:lang w:val="en-US" w:eastAsia="zh-CN"/>
        </w:rPr>
        <w:t>s</w:t>
      </w:r>
      <w:r w:rsidR="00180489" w:rsidRPr="00643632">
        <w:rPr>
          <w:lang w:val="en-US" w:eastAsia="zh-CN"/>
        </w:rPr>
        <w:t xml:space="preserve"> </w:t>
      </w:r>
      <w:r w:rsidR="00421CBC">
        <w:rPr>
          <w:rFonts w:eastAsiaTheme="minorEastAsia" w:hint="eastAsia"/>
          <w:lang w:val="en-US" w:eastAsia="zh-CN"/>
        </w:rPr>
        <w:t>are</w:t>
      </w:r>
      <w:r w:rsidR="00180489" w:rsidRPr="00643632">
        <w:rPr>
          <w:lang w:val="en-US" w:eastAsia="zh-CN"/>
        </w:rPr>
        <w:t xml:space="preserve"> </w:t>
      </w:r>
      <w:r w:rsidR="00F210D7">
        <w:rPr>
          <w:rFonts w:eastAsiaTheme="minorEastAsia" w:hint="eastAsia"/>
          <w:lang w:val="en-US" w:eastAsia="zh-CN"/>
        </w:rPr>
        <w:t>made as below:</w:t>
      </w:r>
    </w:p>
    <w:p w:rsidR="00200CAE" w:rsidRPr="007B5FEA" w:rsidRDefault="00200CAE" w:rsidP="00200CAE">
      <w:pPr>
        <w:rPr>
          <w:rFonts w:eastAsiaTheme="minorEastAsia"/>
          <w:b/>
          <w:i/>
          <w:lang w:val="en-US" w:eastAsia="zh-CN"/>
        </w:rPr>
      </w:pPr>
      <w:r w:rsidRPr="007B5FEA">
        <w:rPr>
          <w:rFonts w:eastAsiaTheme="minorEastAsia"/>
          <w:b/>
          <w:i/>
          <w:lang w:val="en-US" w:eastAsia="zh-CN"/>
        </w:rPr>
        <w:t>Proposal 1: To add</w:t>
      </w:r>
      <w:r>
        <w:rPr>
          <w:rFonts w:eastAsiaTheme="minorEastAsia" w:hint="eastAsia"/>
          <w:b/>
          <w:i/>
          <w:lang w:val="en-US" w:eastAsia="zh-CN"/>
        </w:rPr>
        <w:t xml:space="preserve"> new measurement types for</w:t>
      </w:r>
      <w:r w:rsidRPr="007B5FEA">
        <w:rPr>
          <w:rFonts w:eastAsiaTheme="minorEastAsia"/>
          <w:b/>
          <w:i/>
          <w:lang w:val="en-US" w:eastAsia="zh-CN"/>
        </w:rPr>
        <w:t xml:space="preserve"> </w:t>
      </w:r>
      <w:r w:rsidRPr="007B5FEA">
        <w:rPr>
          <w:rFonts w:eastAsia="宋体"/>
          <w:b/>
          <w:i/>
          <w:lang w:val="en-US" w:eastAsia="zh-CN"/>
        </w:rPr>
        <w:t>Packet Discard Ra</w:t>
      </w:r>
      <w:r w:rsidRPr="007B5FEA">
        <w:rPr>
          <w:rFonts w:eastAsiaTheme="minorEastAsia"/>
          <w:b/>
          <w:i/>
          <w:lang w:val="en-US" w:eastAsia="zh-CN"/>
        </w:rPr>
        <w:t xml:space="preserve">te in the DL per UE and </w:t>
      </w:r>
      <w:r w:rsidRPr="007B5FEA">
        <w:rPr>
          <w:rFonts w:eastAsia="宋体"/>
          <w:b/>
          <w:i/>
          <w:lang w:val="en-US" w:eastAsia="zh-CN"/>
        </w:rPr>
        <w:t>Packet Discard Ra</w:t>
      </w:r>
      <w:r w:rsidRPr="007B5FEA">
        <w:rPr>
          <w:rFonts w:eastAsiaTheme="minorEastAsia"/>
          <w:b/>
          <w:i/>
          <w:lang w:val="en-US" w:eastAsia="zh-CN"/>
        </w:rPr>
        <w:t>te in the UL p</w:t>
      </w:r>
      <w:r>
        <w:rPr>
          <w:rFonts w:eastAsiaTheme="minorEastAsia"/>
          <w:b/>
          <w:i/>
          <w:lang w:val="en-US" w:eastAsia="zh-CN"/>
        </w:rPr>
        <w:t xml:space="preserve">er UE in </w:t>
      </w:r>
      <w:r w:rsidRPr="007B5FEA">
        <w:rPr>
          <w:rFonts w:eastAsiaTheme="minorEastAsia"/>
          <w:b/>
          <w:i/>
          <w:lang w:val="en-US" w:eastAsia="zh-CN"/>
        </w:rPr>
        <w:t>L2 measurements.</w:t>
      </w:r>
    </w:p>
    <w:p w:rsidR="000F67B8" w:rsidRPr="007B5FEA" w:rsidRDefault="000F67B8" w:rsidP="000F67B8">
      <w:pPr>
        <w:rPr>
          <w:rFonts w:eastAsiaTheme="minorEastAsia"/>
          <w:b/>
          <w:i/>
          <w:lang w:val="en-US" w:eastAsia="zh-CN"/>
        </w:rPr>
      </w:pPr>
      <w:r w:rsidRPr="007B5FEA">
        <w:rPr>
          <w:rFonts w:eastAsiaTheme="minorEastAsia"/>
          <w:b/>
          <w:i/>
          <w:lang w:val="en-US" w:eastAsia="zh-CN"/>
        </w:rPr>
        <w:t xml:space="preserve">Proposal 2: To </w:t>
      </w:r>
      <w:r>
        <w:rPr>
          <w:rFonts w:eastAsiaTheme="minorEastAsia" w:hint="eastAsia"/>
          <w:b/>
          <w:i/>
          <w:lang w:val="en-US" w:eastAsia="zh-CN"/>
        </w:rPr>
        <w:t>confirm</w:t>
      </w:r>
      <w:r w:rsidRPr="007B5FEA">
        <w:rPr>
          <w:rFonts w:eastAsiaTheme="minorEastAsia"/>
          <w:b/>
          <w:i/>
          <w:lang w:val="en-US" w:eastAsia="zh-CN"/>
        </w:rPr>
        <w:t xml:space="preserve"> that DL latency </w:t>
      </w:r>
      <w:r>
        <w:rPr>
          <w:rFonts w:eastAsiaTheme="minorEastAsia" w:hint="eastAsia"/>
          <w:b/>
          <w:i/>
          <w:lang w:val="en-US" w:eastAsia="zh-CN"/>
        </w:rPr>
        <w:t xml:space="preserve">measurement </w:t>
      </w:r>
      <w:r w:rsidRPr="007B5FEA">
        <w:rPr>
          <w:rFonts w:eastAsiaTheme="minorEastAsia"/>
          <w:b/>
          <w:i/>
          <w:lang w:val="en-US" w:eastAsia="zh-CN"/>
        </w:rPr>
        <w:t>is done based on existing L2 measurements.</w:t>
      </w:r>
    </w:p>
    <w:p w:rsidR="000F67B8" w:rsidRDefault="000F67B8" w:rsidP="000F67B8">
      <w:pPr>
        <w:rPr>
          <w:lang w:val="en-US" w:eastAsia="zh-CN"/>
        </w:rPr>
      </w:pPr>
      <w:r>
        <w:rPr>
          <w:rFonts w:eastAsiaTheme="minorEastAsia"/>
          <w:b/>
          <w:i/>
          <w:lang w:val="en-US" w:eastAsia="zh-CN"/>
        </w:rPr>
        <w:t xml:space="preserve">Proposal 3: To </w:t>
      </w:r>
      <w:r>
        <w:rPr>
          <w:rFonts w:eastAsiaTheme="minorEastAsia" w:hint="eastAsia"/>
          <w:b/>
          <w:i/>
          <w:lang w:val="en-US" w:eastAsia="zh-CN"/>
        </w:rPr>
        <w:t>add</w:t>
      </w:r>
      <w:r>
        <w:rPr>
          <w:rFonts w:eastAsiaTheme="minorEastAsia"/>
          <w:b/>
          <w:i/>
          <w:lang w:val="en-US" w:eastAsia="zh-CN"/>
        </w:rPr>
        <w:t xml:space="preserve"> that UL Data Drop measurement</w:t>
      </w:r>
      <w:r w:rsidRPr="007B5FEA">
        <w:rPr>
          <w:rFonts w:eastAsiaTheme="minorEastAsia"/>
          <w:b/>
          <w:i/>
          <w:lang w:val="en-US" w:eastAsia="zh-CN"/>
        </w:rPr>
        <w:t xml:space="preserve"> is done </w:t>
      </w:r>
      <w:r>
        <w:rPr>
          <w:rFonts w:eastAsiaTheme="minorEastAsia"/>
          <w:b/>
          <w:i/>
          <w:lang w:val="en-US" w:eastAsia="zh-CN"/>
        </w:rPr>
        <w:t>per QCI and per UE</w:t>
      </w:r>
      <w:r w:rsidRPr="007B5FEA">
        <w:rPr>
          <w:rFonts w:eastAsiaTheme="minorEastAsia"/>
          <w:b/>
          <w:i/>
          <w:lang w:val="en-US" w:eastAsia="zh-CN"/>
        </w:rPr>
        <w:t>.</w:t>
      </w:r>
    </w:p>
    <w:p w:rsidR="00F52C27" w:rsidRPr="00F56AA9" w:rsidRDefault="00F52C27" w:rsidP="00F52C27">
      <w:pPr>
        <w:rPr>
          <w:rFonts w:eastAsiaTheme="minorEastAsia"/>
          <w:b/>
          <w:i/>
          <w:lang w:val="en-US" w:eastAsia="zh-CN"/>
        </w:rPr>
      </w:pPr>
      <w:r w:rsidRPr="00F56AA9">
        <w:rPr>
          <w:rFonts w:eastAsiaTheme="minorEastAsia"/>
          <w:b/>
          <w:i/>
          <w:lang w:val="en-US" w:eastAsia="zh-CN"/>
        </w:rPr>
        <w:t xml:space="preserve">Proposal </w:t>
      </w:r>
      <w:r>
        <w:rPr>
          <w:rFonts w:eastAsiaTheme="minorEastAsia"/>
          <w:b/>
          <w:i/>
          <w:lang w:val="en-US" w:eastAsia="zh-CN"/>
        </w:rPr>
        <w:t>4</w:t>
      </w:r>
      <w:r w:rsidRPr="00F56AA9">
        <w:rPr>
          <w:rFonts w:eastAsiaTheme="minorEastAsia"/>
          <w:b/>
          <w:i/>
          <w:lang w:val="en-US" w:eastAsia="zh-CN"/>
        </w:rPr>
        <w:t xml:space="preserve">: </w:t>
      </w:r>
      <w:r>
        <w:rPr>
          <w:rFonts w:eastAsiaTheme="minorEastAsia"/>
          <w:b/>
          <w:i/>
          <w:lang w:val="en-US" w:eastAsia="zh-CN"/>
        </w:rPr>
        <w:t xml:space="preserve">DL&amp;UL data loss measurements </w:t>
      </w:r>
      <w:r>
        <w:rPr>
          <w:rFonts w:eastAsiaTheme="minorEastAsia" w:hint="eastAsia"/>
          <w:b/>
          <w:i/>
          <w:lang w:val="en-US" w:eastAsia="zh-CN"/>
        </w:rPr>
        <w:t>should re</w:t>
      </w:r>
      <w:r>
        <w:rPr>
          <w:rFonts w:eastAsiaTheme="minorEastAsia"/>
          <w:b/>
          <w:i/>
          <w:lang w:val="en-US" w:eastAsia="zh-CN"/>
        </w:rPr>
        <w:t xml:space="preserve">use Immediate MDT </w:t>
      </w:r>
      <w:r>
        <w:rPr>
          <w:rFonts w:eastAsiaTheme="minorEastAsia" w:hint="eastAsia"/>
          <w:b/>
          <w:i/>
          <w:lang w:val="en-US" w:eastAsia="zh-CN"/>
        </w:rPr>
        <w:t xml:space="preserve">procedure </w:t>
      </w:r>
      <w:r>
        <w:rPr>
          <w:rFonts w:eastAsiaTheme="minorEastAsia"/>
          <w:b/>
          <w:i/>
          <w:lang w:val="en-US" w:eastAsia="zh-CN"/>
        </w:rPr>
        <w:t xml:space="preserve">and UL Data Drop measurement </w:t>
      </w:r>
      <w:r>
        <w:rPr>
          <w:rFonts w:eastAsiaTheme="minorEastAsia" w:hint="eastAsia"/>
          <w:b/>
          <w:i/>
          <w:lang w:val="en-US" w:eastAsia="zh-CN"/>
        </w:rPr>
        <w:t>should re</w:t>
      </w:r>
      <w:r>
        <w:rPr>
          <w:rFonts w:eastAsiaTheme="minorEastAsia"/>
          <w:b/>
          <w:i/>
          <w:lang w:val="en-US" w:eastAsia="zh-CN"/>
        </w:rPr>
        <w:t>use Logged MDT</w:t>
      </w:r>
      <w:r>
        <w:rPr>
          <w:rFonts w:eastAsiaTheme="minorEastAsia" w:hint="eastAsia"/>
          <w:b/>
          <w:i/>
          <w:lang w:val="en-US" w:eastAsia="zh-CN"/>
        </w:rPr>
        <w:t xml:space="preserve"> procedure</w:t>
      </w:r>
      <w:r>
        <w:rPr>
          <w:rFonts w:eastAsiaTheme="minorEastAsia"/>
          <w:b/>
          <w:i/>
          <w:lang w:val="en-US" w:eastAsia="zh-CN"/>
        </w:rPr>
        <w:t>.</w:t>
      </w:r>
    </w:p>
    <w:p w:rsidR="00164A14" w:rsidRDefault="00164A14" w:rsidP="00164A14">
      <w:pPr>
        <w:rPr>
          <w:lang w:val="en-US" w:eastAsia="zh-CN"/>
        </w:rPr>
      </w:pPr>
      <w:r>
        <w:rPr>
          <w:rFonts w:eastAsiaTheme="minorEastAsia"/>
          <w:b/>
          <w:i/>
          <w:lang w:val="en-US" w:eastAsia="zh-CN"/>
        </w:rPr>
        <w:t>Proposal 5</w:t>
      </w:r>
      <w:r w:rsidRPr="00F56AA9">
        <w:rPr>
          <w:rFonts w:eastAsiaTheme="minorEastAsia"/>
          <w:b/>
          <w:i/>
          <w:lang w:val="en-US" w:eastAsia="zh-CN"/>
        </w:rPr>
        <w:t xml:space="preserve">: </w:t>
      </w:r>
      <w:r>
        <w:rPr>
          <w:rFonts w:eastAsiaTheme="minorEastAsia"/>
          <w:b/>
          <w:i/>
          <w:lang w:val="en-US" w:eastAsia="zh-CN"/>
        </w:rPr>
        <w:t xml:space="preserve">DL latency measurements </w:t>
      </w:r>
      <w:r>
        <w:rPr>
          <w:rFonts w:eastAsiaTheme="minorEastAsia" w:hint="eastAsia"/>
          <w:b/>
          <w:i/>
          <w:lang w:val="en-US" w:eastAsia="zh-CN"/>
        </w:rPr>
        <w:t>re</w:t>
      </w:r>
      <w:r>
        <w:rPr>
          <w:rFonts w:eastAsiaTheme="minorEastAsia"/>
          <w:b/>
          <w:i/>
          <w:lang w:val="en-US" w:eastAsia="zh-CN"/>
        </w:rPr>
        <w:t xml:space="preserve">use Immediate MDT </w:t>
      </w:r>
      <w:r>
        <w:rPr>
          <w:rFonts w:eastAsiaTheme="minorEastAsia" w:hint="eastAsia"/>
          <w:b/>
          <w:i/>
          <w:lang w:val="en-US" w:eastAsia="zh-CN"/>
        </w:rPr>
        <w:t xml:space="preserve">procedure </w:t>
      </w:r>
      <w:r>
        <w:rPr>
          <w:rFonts w:eastAsiaTheme="minorEastAsia"/>
          <w:b/>
          <w:i/>
          <w:lang w:val="en-US" w:eastAsia="zh-CN"/>
        </w:rPr>
        <w:t>and UL latency measurement</w:t>
      </w:r>
      <w:r>
        <w:rPr>
          <w:rFonts w:eastAsiaTheme="minorEastAsia" w:hint="eastAsia"/>
          <w:b/>
          <w:i/>
          <w:lang w:val="en-US" w:eastAsia="zh-CN"/>
        </w:rPr>
        <w:t>s</w:t>
      </w:r>
      <w:r>
        <w:rPr>
          <w:rFonts w:eastAsiaTheme="minorEastAsia"/>
          <w:b/>
          <w:i/>
          <w:lang w:val="en-US" w:eastAsia="zh-CN"/>
        </w:rPr>
        <w:t xml:space="preserve"> </w:t>
      </w:r>
      <w:r>
        <w:rPr>
          <w:rFonts w:eastAsiaTheme="minorEastAsia" w:hint="eastAsia"/>
          <w:b/>
          <w:i/>
          <w:lang w:val="en-US" w:eastAsia="zh-CN"/>
        </w:rPr>
        <w:t>re</w:t>
      </w:r>
      <w:r>
        <w:rPr>
          <w:rFonts w:eastAsiaTheme="minorEastAsia"/>
          <w:b/>
          <w:i/>
          <w:lang w:val="en-US" w:eastAsia="zh-CN"/>
        </w:rPr>
        <w:t>use Logged MDT</w:t>
      </w:r>
      <w:r>
        <w:rPr>
          <w:rFonts w:eastAsiaTheme="minorEastAsia" w:hint="eastAsia"/>
          <w:b/>
          <w:i/>
          <w:lang w:val="en-US" w:eastAsia="zh-CN"/>
        </w:rPr>
        <w:t xml:space="preserve"> </w:t>
      </w:r>
      <w:r>
        <w:rPr>
          <w:rFonts w:eastAsiaTheme="minorEastAsia"/>
          <w:b/>
          <w:i/>
          <w:lang w:val="en-US" w:eastAsia="zh-CN"/>
        </w:rPr>
        <w:t>procedure.</w:t>
      </w:r>
    </w:p>
    <w:p w:rsidR="00A07313" w:rsidRPr="007F6E54" w:rsidRDefault="00A07313" w:rsidP="00A07313">
      <w:pPr>
        <w:rPr>
          <w:rFonts w:eastAsiaTheme="minorEastAsia"/>
          <w:b/>
          <w:i/>
          <w:lang w:val="en-US" w:eastAsia="zh-CN"/>
        </w:rPr>
      </w:pPr>
      <w:r w:rsidRPr="007F6E54">
        <w:rPr>
          <w:rFonts w:eastAsiaTheme="minorEastAsia"/>
          <w:b/>
          <w:i/>
          <w:lang w:val="en-US" w:eastAsia="zh-CN"/>
        </w:rPr>
        <w:t xml:space="preserve">Proposal 6: </w:t>
      </w:r>
      <w:r>
        <w:rPr>
          <w:rFonts w:eastAsiaTheme="minorEastAsia" w:hint="eastAsia"/>
          <w:b/>
          <w:i/>
          <w:lang w:val="en-US" w:eastAsia="zh-CN"/>
        </w:rPr>
        <w:t>Dedicated</w:t>
      </w:r>
      <w:r w:rsidRPr="007F6E54">
        <w:rPr>
          <w:rFonts w:eastAsiaTheme="minorEastAsia"/>
          <w:b/>
          <w:i/>
          <w:lang w:val="en-US" w:eastAsia="zh-CN"/>
        </w:rPr>
        <w:t xml:space="preserve"> measurement collection periods are needed for UL latency and UL </w:t>
      </w:r>
      <w:r>
        <w:rPr>
          <w:rFonts w:eastAsiaTheme="minorEastAsia"/>
          <w:b/>
          <w:i/>
          <w:lang w:val="en-US" w:eastAsia="zh-CN"/>
        </w:rPr>
        <w:t>Data Drop</w:t>
      </w:r>
      <w:r w:rsidRPr="007F6E54">
        <w:rPr>
          <w:rFonts w:eastAsiaTheme="minorEastAsia"/>
          <w:b/>
          <w:i/>
          <w:lang w:val="en-US" w:eastAsia="zh-CN"/>
        </w:rPr>
        <w:t xml:space="preserve"> measurements separately.</w:t>
      </w:r>
    </w:p>
    <w:p w:rsidR="00B37583" w:rsidRPr="007F6E54" w:rsidRDefault="00B37583" w:rsidP="00B37583">
      <w:pPr>
        <w:rPr>
          <w:rFonts w:eastAsiaTheme="minorEastAsia"/>
          <w:b/>
          <w:i/>
          <w:lang w:val="en-US" w:eastAsia="zh-CN"/>
        </w:rPr>
      </w:pPr>
      <w:r w:rsidRPr="007F6E54">
        <w:rPr>
          <w:rFonts w:eastAsiaTheme="minorEastAsia"/>
          <w:b/>
          <w:i/>
          <w:lang w:val="en-US" w:eastAsia="zh-CN"/>
        </w:rPr>
        <w:t xml:space="preserve">Proposal 7: New capabilities are needed for UL latency and UL </w:t>
      </w:r>
      <w:r>
        <w:rPr>
          <w:rFonts w:eastAsiaTheme="minorEastAsia"/>
          <w:b/>
          <w:i/>
          <w:lang w:val="en-US" w:eastAsia="zh-CN"/>
        </w:rPr>
        <w:t>Data Drop</w:t>
      </w:r>
      <w:r w:rsidRPr="007F6E54">
        <w:rPr>
          <w:rFonts w:eastAsiaTheme="minorEastAsia"/>
          <w:b/>
          <w:i/>
          <w:lang w:val="en-US" w:eastAsia="zh-CN"/>
        </w:rPr>
        <w:t xml:space="preserve"> separately.</w:t>
      </w:r>
    </w:p>
    <w:p w:rsidR="00CE4410" w:rsidRPr="007F6E54" w:rsidRDefault="00CE4410" w:rsidP="00CE4410">
      <w:pPr>
        <w:rPr>
          <w:rFonts w:eastAsiaTheme="minorEastAsia"/>
          <w:b/>
          <w:i/>
          <w:lang w:val="en-US" w:eastAsia="zh-CN"/>
        </w:rPr>
      </w:pPr>
      <w:r w:rsidRPr="007F6E54">
        <w:rPr>
          <w:rFonts w:eastAsiaTheme="minorEastAsia"/>
          <w:b/>
          <w:i/>
          <w:lang w:val="en-US" w:eastAsia="zh-CN"/>
        </w:rPr>
        <w:t>Proposal 8: Log storage</w:t>
      </w:r>
      <w:r>
        <w:rPr>
          <w:rFonts w:eastAsiaTheme="minorEastAsia" w:hint="eastAsia"/>
          <w:b/>
          <w:i/>
          <w:lang w:val="en-US" w:eastAsia="zh-CN"/>
        </w:rPr>
        <w:t xml:space="preserve"> size</w:t>
      </w:r>
      <w:r w:rsidRPr="007F6E54">
        <w:rPr>
          <w:rFonts w:eastAsiaTheme="minorEastAsia"/>
          <w:b/>
          <w:i/>
          <w:lang w:val="en-US" w:eastAsia="zh-CN"/>
        </w:rPr>
        <w:t xml:space="preserve"> for UL latency and UL </w:t>
      </w:r>
      <w:r>
        <w:rPr>
          <w:rFonts w:eastAsiaTheme="minorEastAsia"/>
          <w:b/>
          <w:i/>
          <w:lang w:val="en-US" w:eastAsia="zh-CN"/>
        </w:rPr>
        <w:t>Data Drop</w:t>
      </w:r>
      <w:r w:rsidRPr="007F6E54">
        <w:rPr>
          <w:rFonts w:eastAsiaTheme="minorEastAsia"/>
          <w:b/>
          <w:i/>
          <w:lang w:val="en-US" w:eastAsia="zh-CN"/>
        </w:rPr>
        <w:t xml:space="preserve"> measurements is 64kB memory.</w:t>
      </w:r>
    </w:p>
    <w:p w:rsidR="00F125F3" w:rsidRPr="006F45BB" w:rsidRDefault="00F125F3" w:rsidP="00F125F3">
      <w:pPr>
        <w:rPr>
          <w:rFonts w:eastAsiaTheme="minorEastAsia"/>
          <w:b/>
          <w:i/>
          <w:lang w:val="en-US" w:eastAsia="zh-CN"/>
        </w:rPr>
      </w:pPr>
      <w:r>
        <w:rPr>
          <w:rFonts w:eastAsiaTheme="minorEastAsia"/>
          <w:b/>
          <w:i/>
          <w:lang w:val="en-US" w:eastAsia="zh-CN"/>
        </w:rPr>
        <w:t>Proposal 9</w:t>
      </w:r>
      <w:r w:rsidRPr="007F6E54">
        <w:rPr>
          <w:rFonts w:eastAsiaTheme="minorEastAsia"/>
          <w:b/>
          <w:i/>
          <w:lang w:val="en-US" w:eastAsia="zh-CN"/>
        </w:rPr>
        <w:t xml:space="preserve">: </w:t>
      </w:r>
      <w:r>
        <w:rPr>
          <w:rFonts w:eastAsiaTheme="minorEastAsia" w:hint="eastAsia"/>
          <w:b/>
          <w:i/>
          <w:lang w:val="en-US" w:eastAsia="zh-CN"/>
        </w:rPr>
        <w:t xml:space="preserve">Dedicated </w:t>
      </w:r>
      <w:r w:rsidRPr="007F6E54">
        <w:rPr>
          <w:rFonts w:eastAsiaTheme="minorEastAsia"/>
          <w:b/>
          <w:i/>
          <w:lang w:val="en-US" w:eastAsia="zh-CN"/>
        </w:rPr>
        <w:t xml:space="preserve">measurement collection periods are needed for </w:t>
      </w:r>
      <w:r w:rsidRPr="006F45BB">
        <w:rPr>
          <w:rFonts w:eastAsiaTheme="minorEastAsia"/>
          <w:b/>
          <w:i/>
          <w:lang w:val="en-US" w:eastAsia="zh-CN"/>
        </w:rPr>
        <w:t>UL&amp;DL data loss and DL latency measurements separately.</w:t>
      </w:r>
    </w:p>
    <w:p w:rsidR="0003522B" w:rsidRPr="00643632" w:rsidRDefault="0003522B" w:rsidP="0003522B">
      <w:pPr>
        <w:pStyle w:val="1"/>
        <w:rPr>
          <w:rFonts w:eastAsia="SimSun"/>
          <w:lang w:val="en-US" w:eastAsia="zh-CN"/>
        </w:rPr>
      </w:pPr>
      <w:r w:rsidRPr="00643632">
        <w:rPr>
          <w:rFonts w:eastAsia="SimSun"/>
          <w:lang w:val="en-US" w:eastAsia="zh-CN"/>
        </w:rPr>
        <w:t>Reference</w:t>
      </w:r>
    </w:p>
    <w:bookmarkEnd w:id="0"/>
    <w:bookmarkEnd w:id="1"/>
    <w:p w:rsidR="00B23CCB" w:rsidRDefault="00C11344" w:rsidP="00F06D16">
      <w:pPr>
        <w:jc w:val="both"/>
        <w:rPr>
          <w:rFonts w:eastAsiaTheme="minorEastAsia" w:cs="Arial"/>
          <w:lang w:eastAsia="zh-CN"/>
        </w:rPr>
      </w:pPr>
      <w:r>
        <w:rPr>
          <w:bCs/>
          <w:lang w:val="en-US" w:eastAsia="zh-CN"/>
        </w:rPr>
        <w:t>[1</w:t>
      </w:r>
      <w:r w:rsidR="00284789" w:rsidRPr="00643632">
        <w:rPr>
          <w:bCs/>
          <w:lang w:val="en-US" w:eastAsia="zh-CN"/>
        </w:rPr>
        <w:t xml:space="preserve">] </w:t>
      </w:r>
      <w:r>
        <w:rPr>
          <w:bCs/>
          <w:lang w:val="en-US" w:eastAsia="zh-CN"/>
        </w:rPr>
        <w:t>36.314</w:t>
      </w:r>
      <w:r w:rsidR="008414EF">
        <w:rPr>
          <w:rFonts w:eastAsia="宋体" w:cs="Arial" w:hint="eastAsia"/>
          <w:sz w:val="22"/>
          <w:szCs w:val="22"/>
          <w:lang w:eastAsia="zh-CN"/>
        </w:rPr>
        <w:t>,</w:t>
      </w:r>
      <w:r w:rsidR="008414EF" w:rsidRPr="008414EF">
        <w:rPr>
          <w:rFonts w:cs="Arial" w:hint="eastAsia"/>
          <w:lang w:eastAsia="zh-CN"/>
        </w:rPr>
        <w:t xml:space="preserve"> </w:t>
      </w:r>
      <w:r w:rsidR="00DB6451">
        <w:rPr>
          <w:rFonts w:eastAsiaTheme="minorEastAsia" w:cs="Arial" w:hint="eastAsia"/>
          <w:lang w:eastAsia="zh-CN"/>
        </w:rPr>
        <w:t xml:space="preserve"> </w:t>
      </w:r>
      <w:r w:rsidR="00EA2594">
        <w:rPr>
          <w:rFonts w:cs="Arial"/>
          <w:lang w:eastAsia="zh-CN"/>
        </w:rPr>
        <w:t xml:space="preserve">Layer 2 </w:t>
      </w:r>
      <w:r w:rsidR="00E3576E">
        <w:rPr>
          <w:rFonts w:cs="Arial"/>
          <w:lang w:eastAsia="zh-CN"/>
        </w:rPr>
        <w:t>Measurements</w:t>
      </w:r>
    </w:p>
    <w:sectPr w:rsidR="00B23CCB"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BEA" w:rsidRDefault="00702BEA">
      <w:r>
        <w:separator/>
      </w:r>
    </w:p>
  </w:endnote>
  <w:endnote w:type="continuationSeparator" w:id="0">
    <w:p w:rsidR="00702BEA" w:rsidRDefault="00702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37" w:rsidRDefault="00CA2737">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BEA" w:rsidRDefault="00702BEA">
      <w:r>
        <w:separator/>
      </w:r>
    </w:p>
  </w:footnote>
  <w:footnote w:type="continuationSeparator" w:id="0">
    <w:p w:rsidR="00702BEA" w:rsidRDefault="00702B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4A74CDD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07552D"/>
    <w:multiLevelType w:val="hybridMultilevel"/>
    <w:tmpl w:val="F62A50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9DCE5D62"/>
    <w:styleLink w:val="20"/>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1E2CBEDC"/>
    <w:lvl w:ilvl="0">
      <w:start w:val="1"/>
      <w:numFmt w:val="decimal"/>
      <w:suff w:val="nothing"/>
      <w:lvlText w:val="%1  "/>
      <w:lvlJc w:val="left"/>
      <w:pPr>
        <w:ind w:left="0" w:firstLine="0"/>
      </w:pPr>
      <w:rPr>
        <w:rFonts w:ascii="Arial" w:eastAsia="SimHei" w:hAnsi="Arial" w:hint="default"/>
        <w:b w:val="0"/>
        <w:i w:val="0"/>
        <w:sz w:val="32"/>
        <w:szCs w:val="32"/>
        <w:lang w:val="en-US"/>
      </w:rPr>
    </w:lvl>
    <w:lvl w:ilvl="1">
      <w:start w:val="1"/>
      <w:numFmt w:val="decimal"/>
      <w:suff w:val="nothing"/>
      <w:lvlText w:val="%1.%2  "/>
      <w:lvlJc w:val="left"/>
      <w:pPr>
        <w:ind w:left="7230" w:hanging="4395"/>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2.%3  "/>
      <w:lvlJc w:val="left"/>
      <w:pPr>
        <w:ind w:left="2127" w:firstLine="0"/>
      </w:pPr>
      <w:rPr>
        <w:rFonts w:ascii="Arial" w:hAnsi="Arial" w:hint="default"/>
        <w:b w:val="0"/>
        <w:i w:val="0"/>
        <w:sz w:val="21"/>
        <w:szCs w:val="21"/>
      </w:rPr>
    </w:lvl>
    <w:lvl w:ilvl="3">
      <w:start w:val="1"/>
      <w:numFmt w:val="decimal"/>
      <w:suff w:val="nothing"/>
      <w:lvlText w:val="%1.%2.%3.%4  "/>
      <w:lvlJc w:val="left"/>
      <w:pPr>
        <w:ind w:left="-567"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567"/>
        </w:tabs>
        <w:ind w:left="567" w:hanging="312"/>
      </w:pPr>
      <w:rPr>
        <w:rFonts w:ascii="Arial" w:hAnsi="Arial" w:hint="default"/>
        <w:b w:val="0"/>
        <w:i w:val="0"/>
        <w:sz w:val="21"/>
        <w:szCs w:val="21"/>
      </w:rPr>
    </w:lvl>
    <w:lvl w:ilvl="5">
      <w:start w:val="1"/>
      <w:numFmt w:val="lowerLetter"/>
      <w:lvlText w:val="%6)"/>
      <w:lvlJc w:val="left"/>
      <w:pPr>
        <w:tabs>
          <w:tab w:val="num" w:pos="567"/>
        </w:tabs>
        <w:ind w:left="567" w:hanging="312"/>
      </w:pPr>
      <w:rPr>
        <w:rFonts w:ascii="Times New Roman" w:eastAsia="SimSun" w:hAnsi="Times New Roman" w:cs="Times New Roman" w:hint="eastAsia"/>
        <w:b w:val="0"/>
        <w:i w:val="0"/>
        <w:sz w:val="21"/>
        <w:szCs w:val="21"/>
      </w:rPr>
    </w:lvl>
    <w:lvl w:ilvl="6">
      <w:start w:val="1"/>
      <w:numFmt w:val="lowerLetter"/>
      <w:lvlText w:val="%7."/>
      <w:lvlJc w:val="left"/>
      <w:pPr>
        <w:tabs>
          <w:tab w:val="num" w:pos="567"/>
        </w:tabs>
        <w:ind w:left="567" w:hanging="312"/>
      </w:pPr>
      <w:rPr>
        <w:rFonts w:ascii="Arial" w:hAnsi="Arial" w:hint="default"/>
        <w:b w:val="0"/>
        <w:i w:val="0"/>
        <w:sz w:val="21"/>
        <w:szCs w:val="21"/>
      </w:rPr>
    </w:lvl>
    <w:lvl w:ilvl="7">
      <w:start w:val="1"/>
      <w:numFmt w:val="decimal"/>
      <w:lvlRestart w:val="0"/>
      <w:pStyle w:val="a"/>
      <w:suff w:val="space"/>
      <w:lvlText w:val="Figure %8"/>
      <w:lvlJc w:val="center"/>
      <w:pPr>
        <w:ind w:left="-567"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567"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785CD51A">
      <w:start w:val="1"/>
      <w:numFmt w:val="bullet"/>
      <w:pStyle w:val="41"/>
      <w:lvlText w:val=""/>
      <w:lvlJc w:val="left"/>
      <w:pPr>
        <w:tabs>
          <w:tab w:val="num" w:pos="1418"/>
        </w:tabs>
        <w:ind w:left="1418" w:hanging="420"/>
      </w:pPr>
      <w:rPr>
        <w:rFonts w:ascii="Wingdings" w:hAnsi="Wingdings" w:hint="default"/>
      </w:rPr>
    </w:lvl>
    <w:lvl w:ilvl="1" w:tplc="09184626" w:tentative="1">
      <w:start w:val="1"/>
      <w:numFmt w:val="bullet"/>
      <w:lvlText w:val=""/>
      <w:lvlJc w:val="left"/>
      <w:pPr>
        <w:tabs>
          <w:tab w:val="num" w:pos="840"/>
        </w:tabs>
        <w:ind w:left="840" w:hanging="420"/>
      </w:pPr>
      <w:rPr>
        <w:rFonts w:ascii="Wingdings" w:hAnsi="Wingdings" w:hint="default"/>
      </w:rPr>
    </w:lvl>
    <w:lvl w:ilvl="2" w:tplc="9EC6B080" w:tentative="1">
      <w:start w:val="1"/>
      <w:numFmt w:val="bullet"/>
      <w:lvlText w:val=""/>
      <w:lvlJc w:val="left"/>
      <w:pPr>
        <w:tabs>
          <w:tab w:val="num" w:pos="1260"/>
        </w:tabs>
        <w:ind w:left="1260" w:hanging="420"/>
      </w:pPr>
      <w:rPr>
        <w:rFonts w:ascii="Wingdings" w:hAnsi="Wingdings" w:hint="default"/>
      </w:rPr>
    </w:lvl>
    <w:lvl w:ilvl="3" w:tplc="9064E2F8" w:tentative="1">
      <w:start w:val="1"/>
      <w:numFmt w:val="bullet"/>
      <w:lvlText w:val=""/>
      <w:lvlJc w:val="left"/>
      <w:pPr>
        <w:tabs>
          <w:tab w:val="num" w:pos="1680"/>
        </w:tabs>
        <w:ind w:left="1680" w:hanging="420"/>
      </w:pPr>
      <w:rPr>
        <w:rFonts w:ascii="Wingdings" w:hAnsi="Wingdings" w:hint="default"/>
      </w:rPr>
    </w:lvl>
    <w:lvl w:ilvl="4" w:tplc="C8BEC806" w:tentative="1">
      <w:start w:val="1"/>
      <w:numFmt w:val="bullet"/>
      <w:lvlText w:val=""/>
      <w:lvlJc w:val="left"/>
      <w:pPr>
        <w:tabs>
          <w:tab w:val="num" w:pos="2100"/>
        </w:tabs>
        <w:ind w:left="2100" w:hanging="420"/>
      </w:pPr>
      <w:rPr>
        <w:rFonts w:ascii="Wingdings" w:hAnsi="Wingdings" w:hint="default"/>
      </w:rPr>
    </w:lvl>
    <w:lvl w:ilvl="5" w:tplc="27566CB6" w:tentative="1">
      <w:start w:val="1"/>
      <w:numFmt w:val="bullet"/>
      <w:lvlText w:val=""/>
      <w:lvlJc w:val="left"/>
      <w:pPr>
        <w:tabs>
          <w:tab w:val="num" w:pos="2520"/>
        </w:tabs>
        <w:ind w:left="2520" w:hanging="420"/>
      </w:pPr>
      <w:rPr>
        <w:rFonts w:ascii="Wingdings" w:hAnsi="Wingdings" w:hint="default"/>
      </w:rPr>
    </w:lvl>
    <w:lvl w:ilvl="6" w:tplc="FFF4B8DA" w:tentative="1">
      <w:start w:val="1"/>
      <w:numFmt w:val="bullet"/>
      <w:lvlText w:val=""/>
      <w:lvlJc w:val="left"/>
      <w:pPr>
        <w:tabs>
          <w:tab w:val="num" w:pos="2940"/>
        </w:tabs>
        <w:ind w:left="2940" w:hanging="420"/>
      </w:pPr>
      <w:rPr>
        <w:rFonts w:ascii="Wingdings" w:hAnsi="Wingdings" w:hint="default"/>
      </w:rPr>
    </w:lvl>
    <w:lvl w:ilvl="7" w:tplc="35845CFC" w:tentative="1">
      <w:start w:val="1"/>
      <w:numFmt w:val="bullet"/>
      <w:lvlText w:val=""/>
      <w:lvlJc w:val="left"/>
      <w:pPr>
        <w:tabs>
          <w:tab w:val="num" w:pos="3360"/>
        </w:tabs>
        <w:ind w:left="3360" w:hanging="420"/>
      </w:pPr>
      <w:rPr>
        <w:rFonts w:ascii="Wingdings" w:hAnsi="Wingdings" w:hint="default"/>
      </w:rPr>
    </w:lvl>
    <w:lvl w:ilvl="8" w:tplc="BB1A7FB8" w:tentative="1">
      <w:start w:val="1"/>
      <w:numFmt w:val="bullet"/>
      <w:lvlText w:val=""/>
      <w:lvlJc w:val="left"/>
      <w:pPr>
        <w:tabs>
          <w:tab w:val="num" w:pos="3780"/>
        </w:tabs>
        <w:ind w:left="3780" w:hanging="420"/>
      </w:pPr>
      <w:rPr>
        <w:rFonts w:ascii="Wingdings" w:hAnsi="Wingdings" w:hint="default"/>
      </w:rPr>
    </w:lvl>
  </w:abstractNum>
  <w:abstractNum w:abstractNumId="6">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4BBA744E"/>
    <w:multiLevelType w:val="hybridMultilevel"/>
    <w:tmpl w:val="67BAA94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C991E5A"/>
    <w:multiLevelType w:val="hybridMultilevel"/>
    <w:tmpl w:val="1E18D7AE"/>
    <w:lvl w:ilvl="0" w:tplc="ACBAE23C">
      <w:start w:val="1"/>
      <w:numFmt w:val="bullet"/>
      <w:pStyle w:val="a1"/>
      <w:lvlText w:val=""/>
      <w:lvlJc w:val="left"/>
      <w:pPr>
        <w:tabs>
          <w:tab w:val="num" w:pos="704"/>
        </w:tabs>
        <w:ind w:left="704" w:hanging="420"/>
      </w:pPr>
      <w:rPr>
        <w:rFonts w:ascii="Wingdings" w:hAnsi="Wingdings" w:hint="default"/>
      </w:rPr>
    </w:lvl>
    <w:lvl w:ilvl="1" w:tplc="C8642892" w:tentative="1">
      <w:start w:val="1"/>
      <w:numFmt w:val="bullet"/>
      <w:lvlText w:val=""/>
      <w:lvlJc w:val="left"/>
      <w:pPr>
        <w:tabs>
          <w:tab w:val="num" w:pos="1124"/>
        </w:tabs>
        <w:ind w:left="1124" w:hanging="420"/>
      </w:pPr>
      <w:rPr>
        <w:rFonts w:ascii="Wingdings" w:hAnsi="Wingdings" w:hint="default"/>
      </w:rPr>
    </w:lvl>
    <w:lvl w:ilvl="2" w:tplc="D6BC7CFE" w:tentative="1">
      <w:start w:val="1"/>
      <w:numFmt w:val="bullet"/>
      <w:lvlText w:val=""/>
      <w:lvlJc w:val="left"/>
      <w:pPr>
        <w:tabs>
          <w:tab w:val="num" w:pos="1544"/>
        </w:tabs>
        <w:ind w:left="1544" w:hanging="420"/>
      </w:pPr>
      <w:rPr>
        <w:rFonts w:ascii="Wingdings" w:hAnsi="Wingdings" w:hint="default"/>
      </w:rPr>
    </w:lvl>
    <w:lvl w:ilvl="3" w:tplc="B0228BBE" w:tentative="1">
      <w:start w:val="1"/>
      <w:numFmt w:val="bullet"/>
      <w:lvlText w:val=""/>
      <w:lvlJc w:val="left"/>
      <w:pPr>
        <w:tabs>
          <w:tab w:val="num" w:pos="1964"/>
        </w:tabs>
        <w:ind w:left="1964" w:hanging="420"/>
      </w:pPr>
      <w:rPr>
        <w:rFonts w:ascii="Wingdings" w:hAnsi="Wingdings" w:hint="default"/>
      </w:rPr>
    </w:lvl>
    <w:lvl w:ilvl="4" w:tplc="6428E892" w:tentative="1">
      <w:start w:val="1"/>
      <w:numFmt w:val="bullet"/>
      <w:lvlText w:val=""/>
      <w:lvlJc w:val="left"/>
      <w:pPr>
        <w:tabs>
          <w:tab w:val="num" w:pos="2384"/>
        </w:tabs>
        <w:ind w:left="2384" w:hanging="420"/>
      </w:pPr>
      <w:rPr>
        <w:rFonts w:ascii="Wingdings" w:hAnsi="Wingdings" w:hint="default"/>
      </w:rPr>
    </w:lvl>
    <w:lvl w:ilvl="5" w:tplc="E32A5BBC" w:tentative="1">
      <w:start w:val="1"/>
      <w:numFmt w:val="bullet"/>
      <w:lvlText w:val=""/>
      <w:lvlJc w:val="left"/>
      <w:pPr>
        <w:tabs>
          <w:tab w:val="num" w:pos="2804"/>
        </w:tabs>
        <w:ind w:left="2804" w:hanging="420"/>
      </w:pPr>
      <w:rPr>
        <w:rFonts w:ascii="Wingdings" w:hAnsi="Wingdings" w:hint="default"/>
      </w:rPr>
    </w:lvl>
    <w:lvl w:ilvl="6" w:tplc="AD72790C" w:tentative="1">
      <w:start w:val="1"/>
      <w:numFmt w:val="bullet"/>
      <w:lvlText w:val=""/>
      <w:lvlJc w:val="left"/>
      <w:pPr>
        <w:tabs>
          <w:tab w:val="num" w:pos="3224"/>
        </w:tabs>
        <w:ind w:left="3224" w:hanging="420"/>
      </w:pPr>
      <w:rPr>
        <w:rFonts w:ascii="Wingdings" w:hAnsi="Wingdings" w:hint="default"/>
      </w:rPr>
    </w:lvl>
    <w:lvl w:ilvl="7" w:tplc="2E060B22" w:tentative="1">
      <w:start w:val="1"/>
      <w:numFmt w:val="bullet"/>
      <w:lvlText w:val=""/>
      <w:lvlJc w:val="left"/>
      <w:pPr>
        <w:tabs>
          <w:tab w:val="num" w:pos="3644"/>
        </w:tabs>
        <w:ind w:left="3644" w:hanging="420"/>
      </w:pPr>
      <w:rPr>
        <w:rFonts w:ascii="Wingdings" w:hAnsi="Wingdings" w:hint="default"/>
      </w:rPr>
    </w:lvl>
    <w:lvl w:ilvl="8" w:tplc="85A8E66C" w:tentative="1">
      <w:start w:val="1"/>
      <w:numFmt w:val="bullet"/>
      <w:lvlText w:val=""/>
      <w:lvlJc w:val="left"/>
      <w:pPr>
        <w:tabs>
          <w:tab w:val="num" w:pos="4064"/>
        </w:tabs>
        <w:ind w:left="4064" w:hanging="420"/>
      </w:pPr>
      <w:rPr>
        <w:rFonts w:ascii="Wingdings" w:hAnsi="Wingdings" w:hint="default"/>
      </w:rPr>
    </w:lvl>
  </w:abstractNum>
  <w:abstractNum w:abstractNumId="11">
    <w:nsid w:val="7BC330F5"/>
    <w:multiLevelType w:val="hybridMultilevel"/>
    <w:tmpl w:val="C2769C2A"/>
    <w:lvl w:ilvl="0" w:tplc="EA08E8B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1"/>
  </w:num>
  <w:num w:numId="4">
    <w:abstractNumId w:val="12"/>
  </w:num>
  <w:num w:numId="5">
    <w:abstractNumId w:val="10"/>
  </w:num>
  <w:num w:numId="6">
    <w:abstractNumId w:val="2"/>
  </w:num>
  <w:num w:numId="7">
    <w:abstractNumId w:val="5"/>
  </w:num>
  <w:num w:numId="8">
    <w:abstractNumId w:val="6"/>
  </w:num>
  <w:num w:numId="9">
    <w:abstractNumId w:val="8"/>
  </w:num>
  <w:num w:numId="10">
    <w:abstractNumId w:val="9"/>
  </w:num>
  <w:num w:numId="11">
    <w:abstractNumId w:val="0"/>
  </w:num>
  <w:num w:numId="12">
    <w:abstractNumId w:val="1"/>
  </w:num>
  <w:num w:numId="13">
    <w:abstractNumId w:val="0"/>
  </w:num>
  <w:num w:numId="14">
    <w:abstractNumId w:val="0"/>
  </w:num>
  <w:num w:numId="15">
    <w:abstractNumId w:val="0"/>
  </w:num>
  <w:num w:numId="16">
    <w:abstractNumId w:val="0"/>
  </w:num>
  <w:num w:numId="17">
    <w:abstractNumId w:val="7"/>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67266">
      <v:textbox inset="5.85pt,.7pt,5.85pt,.7pt"/>
    </o:shapedefaults>
  </w:hdrShapeDefaults>
  <w:footnotePr>
    <w:numRestart w:val="eachSect"/>
    <w:footnote w:id="-1"/>
    <w:footnote w:id="0"/>
  </w:footnotePr>
  <w:endnotePr>
    <w:endnote w:id="-1"/>
    <w:endnote w:id="0"/>
  </w:endnotePr>
  <w:compat>
    <w:useFELayout/>
  </w:compat>
  <w:rsids>
    <w:rsidRoot w:val="00022E4A"/>
    <w:rsid w:val="000000F0"/>
    <w:rsid w:val="00000477"/>
    <w:rsid w:val="00000537"/>
    <w:rsid w:val="00000823"/>
    <w:rsid w:val="00000CD9"/>
    <w:rsid w:val="000012B7"/>
    <w:rsid w:val="000013F8"/>
    <w:rsid w:val="00001652"/>
    <w:rsid w:val="00001940"/>
    <w:rsid w:val="00001F7C"/>
    <w:rsid w:val="000020DA"/>
    <w:rsid w:val="00002102"/>
    <w:rsid w:val="00002862"/>
    <w:rsid w:val="00002BDA"/>
    <w:rsid w:val="00002C5F"/>
    <w:rsid w:val="00002C6C"/>
    <w:rsid w:val="0000305C"/>
    <w:rsid w:val="0000350E"/>
    <w:rsid w:val="00003829"/>
    <w:rsid w:val="00003904"/>
    <w:rsid w:val="00003916"/>
    <w:rsid w:val="00003DF6"/>
    <w:rsid w:val="00003F2C"/>
    <w:rsid w:val="00003FCF"/>
    <w:rsid w:val="000044DA"/>
    <w:rsid w:val="000046CA"/>
    <w:rsid w:val="00005185"/>
    <w:rsid w:val="0000569D"/>
    <w:rsid w:val="000058EE"/>
    <w:rsid w:val="00005A65"/>
    <w:rsid w:val="00005B98"/>
    <w:rsid w:val="00005BB5"/>
    <w:rsid w:val="00005F6D"/>
    <w:rsid w:val="0000602A"/>
    <w:rsid w:val="000060CD"/>
    <w:rsid w:val="0000613E"/>
    <w:rsid w:val="000061CC"/>
    <w:rsid w:val="00006444"/>
    <w:rsid w:val="00006AA0"/>
    <w:rsid w:val="00006FBD"/>
    <w:rsid w:val="00007045"/>
    <w:rsid w:val="0000707D"/>
    <w:rsid w:val="00007BDA"/>
    <w:rsid w:val="00007DC1"/>
    <w:rsid w:val="00007E56"/>
    <w:rsid w:val="0001040B"/>
    <w:rsid w:val="0001059D"/>
    <w:rsid w:val="00010AF0"/>
    <w:rsid w:val="00010CA8"/>
    <w:rsid w:val="00010CC3"/>
    <w:rsid w:val="000110CA"/>
    <w:rsid w:val="00011243"/>
    <w:rsid w:val="000118F6"/>
    <w:rsid w:val="00011D1C"/>
    <w:rsid w:val="0001296A"/>
    <w:rsid w:val="00012AF7"/>
    <w:rsid w:val="00012D80"/>
    <w:rsid w:val="00012E7F"/>
    <w:rsid w:val="00013026"/>
    <w:rsid w:val="00013258"/>
    <w:rsid w:val="00013CB8"/>
    <w:rsid w:val="00013DD3"/>
    <w:rsid w:val="00014141"/>
    <w:rsid w:val="000143C4"/>
    <w:rsid w:val="00014414"/>
    <w:rsid w:val="0001459D"/>
    <w:rsid w:val="000145E1"/>
    <w:rsid w:val="00014980"/>
    <w:rsid w:val="000150CC"/>
    <w:rsid w:val="00015330"/>
    <w:rsid w:val="0001565F"/>
    <w:rsid w:val="000156DF"/>
    <w:rsid w:val="000157A7"/>
    <w:rsid w:val="000165CA"/>
    <w:rsid w:val="0001667B"/>
    <w:rsid w:val="00016B7A"/>
    <w:rsid w:val="0001701A"/>
    <w:rsid w:val="00017899"/>
    <w:rsid w:val="00017906"/>
    <w:rsid w:val="00017BF0"/>
    <w:rsid w:val="00017C43"/>
    <w:rsid w:val="00017D3B"/>
    <w:rsid w:val="00017FA2"/>
    <w:rsid w:val="0002012F"/>
    <w:rsid w:val="000204D8"/>
    <w:rsid w:val="000205C0"/>
    <w:rsid w:val="00020A78"/>
    <w:rsid w:val="00020BFF"/>
    <w:rsid w:val="0002145D"/>
    <w:rsid w:val="000222BF"/>
    <w:rsid w:val="000224E8"/>
    <w:rsid w:val="00022E4A"/>
    <w:rsid w:val="00023930"/>
    <w:rsid w:val="00023D85"/>
    <w:rsid w:val="00023E5C"/>
    <w:rsid w:val="00023F2A"/>
    <w:rsid w:val="00024172"/>
    <w:rsid w:val="0002419E"/>
    <w:rsid w:val="000243C3"/>
    <w:rsid w:val="00024BB5"/>
    <w:rsid w:val="0002518C"/>
    <w:rsid w:val="000251AA"/>
    <w:rsid w:val="00025242"/>
    <w:rsid w:val="00025434"/>
    <w:rsid w:val="00025859"/>
    <w:rsid w:val="00025979"/>
    <w:rsid w:val="00025A8A"/>
    <w:rsid w:val="00025B48"/>
    <w:rsid w:val="00025F50"/>
    <w:rsid w:val="00026436"/>
    <w:rsid w:val="00026C4B"/>
    <w:rsid w:val="000271C6"/>
    <w:rsid w:val="00027244"/>
    <w:rsid w:val="0002747B"/>
    <w:rsid w:val="000276E4"/>
    <w:rsid w:val="00027B60"/>
    <w:rsid w:val="0003044D"/>
    <w:rsid w:val="000304F6"/>
    <w:rsid w:val="0003081F"/>
    <w:rsid w:val="00030E87"/>
    <w:rsid w:val="000311E3"/>
    <w:rsid w:val="0003127D"/>
    <w:rsid w:val="00031567"/>
    <w:rsid w:val="0003173B"/>
    <w:rsid w:val="000317DB"/>
    <w:rsid w:val="00031888"/>
    <w:rsid w:val="000318A7"/>
    <w:rsid w:val="00031DFD"/>
    <w:rsid w:val="00031F3D"/>
    <w:rsid w:val="00032AB8"/>
    <w:rsid w:val="00032E4C"/>
    <w:rsid w:val="00032E66"/>
    <w:rsid w:val="000330C3"/>
    <w:rsid w:val="000334D7"/>
    <w:rsid w:val="00033675"/>
    <w:rsid w:val="0003384E"/>
    <w:rsid w:val="00033875"/>
    <w:rsid w:val="00033A44"/>
    <w:rsid w:val="00033F31"/>
    <w:rsid w:val="0003419C"/>
    <w:rsid w:val="000346B7"/>
    <w:rsid w:val="00034B45"/>
    <w:rsid w:val="00034BAB"/>
    <w:rsid w:val="00034F84"/>
    <w:rsid w:val="0003522B"/>
    <w:rsid w:val="000357E9"/>
    <w:rsid w:val="00035C65"/>
    <w:rsid w:val="00036A70"/>
    <w:rsid w:val="00036DE9"/>
    <w:rsid w:val="00036FD7"/>
    <w:rsid w:val="00037516"/>
    <w:rsid w:val="00037B33"/>
    <w:rsid w:val="00037C3B"/>
    <w:rsid w:val="00037F56"/>
    <w:rsid w:val="000403DF"/>
    <w:rsid w:val="00040B12"/>
    <w:rsid w:val="00040B64"/>
    <w:rsid w:val="00041148"/>
    <w:rsid w:val="0004127F"/>
    <w:rsid w:val="00041579"/>
    <w:rsid w:val="000416B8"/>
    <w:rsid w:val="0004181E"/>
    <w:rsid w:val="00041EA2"/>
    <w:rsid w:val="00041F9C"/>
    <w:rsid w:val="000420BC"/>
    <w:rsid w:val="000421C4"/>
    <w:rsid w:val="00042C10"/>
    <w:rsid w:val="00042E0D"/>
    <w:rsid w:val="000432A7"/>
    <w:rsid w:val="0004391B"/>
    <w:rsid w:val="00043BC5"/>
    <w:rsid w:val="00043C93"/>
    <w:rsid w:val="00043CEB"/>
    <w:rsid w:val="000442D9"/>
    <w:rsid w:val="00044305"/>
    <w:rsid w:val="00044562"/>
    <w:rsid w:val="000445DE"/>
    <w:rsid w:val="00044CC3"/>
    <w:rsid w:val="0004535B"/>
    <w:rsid w:val="000456EF"/>
    <w:rsid w:val="0004570F"/>
    <w:rsid w:val="00045BFC"/>
    <w:rsid w:val="00045DD8"/>
    <w:rsid w:val="000460B7"/>
    <w:rsid w:val="00046593"/>
    <w:rsid w:val="000468A5"/>
    <w:rsid w:val="00046EED"/>
    <w:rsid w:val="00047305"/>
    <w:rsid w:val="00047A42"/>
    <w:rsid w:val="00047A86"/>
    <w:rsid w:val="00047D2B"/>
    <w:rsid w:val="00050087"/>
    <w:rsid w:val="00050109"/>
    <w:rsid w:val="0005019A"/>
    <w:rsid w:val="000502EF"/>
    <w:rsid w:val="00050347"/>
    <w:rsid w:val="0005055D"/>
    <w:rsid w:val="00050A50"/>
    <w:rsid w:val="00050C20"/>
    <w:rsid w:val="0005108F"/>
    <w:rsid w:val="00051312"/>
    <w:rsid w:val="00051A7F"/>
    <w:rsid w:val="00051CD2"/>
    <w:rsid w:val="00051DBD"/>
    <w:rsid w:val="00052018"/>
    <w:rsid w:val="000520DD"/>
    <w:rsid w:val="00052105"/>
    <w:rsid w:val="00052125"/>
    <w:rsid w:val="000524DA"/>
    <w:rsid w:val="0005287F"/>
    <w:rsid w:val="00052D3A"/>
    <w:rsid w:val="00052D77"/>
    <w:rsid w:val="00053263"/>
    <w:rsid w:val="000533E8"/>
    <w:rsid w:val="000534D5"/>
    <w:rsid w:val="000536F6"/>
    <w:rsid w:val="00053A56"/>
    <w:rsid w:val="00053B21"/>
    <w:rsid w:val="00053C06"/>
    <w:rsid w:val="00053E57"/>
    <w:rsid w:val="0005450A"/>
    <w:rsid w:val="0005476A"/>
    <w:rsid w:val="00054BC2"/>
    <w:rsid w:val="00054CEB"/>
    <w:rsid w:val="00054E6D"/>
    <w:rsid w:val="000555DF"/>
    <w:rsid w:val="000556E1"/>
    <w:rsid w:val="000558FA"/>
    <w:rsid w:val="00055CB7"/>
    <w:rsid w:val="00055DB2"/>
    <w:rsid w:val="00055E1A"/>
    <w:rsid w:val="00056347"/>
    <w:rsid w:val="000563B3"/>
    <w:rsid w:val="00056674"/>
    <w:rsid w:val="00056BCD"/>
    <w:rsid w:val="00056BF6"/>
    <w:rsid w:val="00056D3A"/>
    <w:rsid w:val="00057558"/>
    <w:rsid w:val="000576FB"/>
    <w:rsid w:val="00057983"/>
    <w:rsid w:val="00057F83"/>
    <w:rsid w:val="000602D0"/>
    <w:rsid w:val="00060381"/>
    <w:rsid w:val="00060682"/>
    <w:rsid w:val="000606F3"/>
    <w:rsid w:val="00060A99"/>
    <w:rsid w:val="00060D35"/>
    <w:rsid w:val="000615ED"/>
    <w:rsid w:val="00061A81"/>
    <w:rsid w:val="00061D7F"/>
    <w:rsid w:val="0006221F"/>
    <w:rsid w:val="000622D3"/>
    <w:rsid w:val="00062A3B"/>
    <w:rsid w:val="00062E22"/>
    <w:rsid w:val="0006304B"/>
    <w:rsid w:val="00063085"/>
    <w:rsid w:val="000635E3"/>
    <w:rsid w:val="00064002"/>
    <w:rsid w:val="00064064"/>
    <w:rsid w:val="00064093"/>
    <w:rsid w:val="00064173"/>
    <w:rsid w:val="0006443B"/>
    <w:rsid w:val="00064659"/>
    <w:rsid w:val="00064E8C"/>
    <w:rsid w:val="0006556A"/>
    <w:rsid w:val="000655EF"/>
    <w:rsid w:val="00065A62"/>
    <w:rsid w:val="000668A2"/>
    <w:rsid w:val="00066986"/>
    <w:rsid w:val="000669FA"/>
    <w:rsid w:val="00066F94"/>
    <w:rsid w:val="0006767C"/>
    <w:rsid w:val="00067AEA"/>
    <w:rsid w:val="00067E7C"/>
    <w:rsid w:val="00070084"/>
    <w:rsid w:val="00070458"/>
    <w:rsid w:val="000704DF"/>
    <w:rsid w:val="00070679"/>
    <w:rsid w:val="00070698"/>
    <w:rsid w:val="00070893"/>
    <w:rsid w:val="00070B87"/>
    <w:rsid w:val="00070CDD"/>
    <w:rsid w:val="00070E18"/>
    <w:rsid w:val="00071430"/>
    <w:rsid w:val="00071A7A"/>
    <w:rsid w:val="000721C9"/>
    <w:rsid w:val="00072259"/>
    <w:rsid w:val="00072A0B"/>
    <w:rsid w:val="00072E5C"/>
    <w:rsid w:val="00072EDF"/>
    <w:rsid w:val="00072F56"/>
    <w:rsid w:val="000737BB"/>
    <w:rsid w:val="00073C97"/>
    <w:rsid w:val="0007470B"/>
    <w:rsid w:val="000747B4"/>
    <w:rsid w:val="00074934"/>
    <w:rsid w:val="00075247"/>
    <w:rsid w:val="00075B6B"/>
    <w:rsid w:val="000763DF"/>
    <w:rsid w:val="000765C0"/>
    <w:rsid w:val="000766CC"/>
    <w:rsid w:val="00076780"/>
    <w:rsid w:val="00076E9F"/>
    <w:rsid w:val="00077654"/>
    <w:rsid w:val="00080F09"/>
    <w:rsid w:val="000815B5"/>
    <w:rsid w:val="00081C37"/>
    <w:rsid w:val="000821C6"/>
    <w:rsid w:val="000826CD"/>
    <w:rsid w:val="00082788"/>
    <w:rsid w:val="0008294B"/>
    <w:rsid w:val="00082CD8"/>
    <w:rsid w:val="00083024"/>
    <w:rsid w:val="000832CF"/>
    <w:rsid w:val="000836E8"/>
    <w:rsid w:val="00083842"/>
    <w:rsid w:val="00083886"/>
    <w:rsid w:val="00083D17"/>
    <w:rsid w:val="0008436F"/>
    <w:rsid w:val="000843D9"/>
    <w:rsid w:val="000843E0"/>
    <w:rsid w:val="00084485"/>
    <w:rsid w:val="0008474B"/>
    <w:rsid w:val="00084A27"/>
    <w:rsid w:val="00084F0C"/>
    <w:rsid w:val="00085864"/>
    <w:rsid w:val="00085AF9"/>
    <w:rsid w:val="00085B5F"/>
    <w:rsid w:val="00085DF3"/>
    <w:rsid w:val="00085F8A"/>
    <w:rsid w:val="00086136"/>
    <w:rsid w:val="0008650F"/>
    <w:rsid w:val="000865BA"/>
    <w:rsid w:val="00086B96"/>
    <w:rsid w:val="00086D47"/>
    <w:rsid w:val="00086D80"/>
    <w:rsid w:val="000871CD"/>
    <w:rsid w:val="0008728E"/>
    <w:rsid w:val="000901D1"/>
    <w:rsid w:val="0009098C"/>
    <w:rsid w:val="00090A7E"/>
    <w:rsid w:val="00090B9E"/>
    <w:rsid w:val="00090F26"/>
    <w:rsid w:val="00091519"/>
    <w:rsid w:val="000916A9"/>
    <w:rsid w:val="00091874"/>
    <w:rsid w:val="0009191D"/>
    <w:rsid w:val="000920A5"/>
    <w:rsid w:val="00092146"/>
    <w:rsid w:val="00092FCA"/>
    <w:rsid w:val="00093A33"/>
    <w:rsid w:val="00093E22"/>
    <w:rsid w:val="0009424F"/>
    <w:rsid w:val="00094748"/>
    <w:rsid w:val="00094829"/>
    <w:rsid w:val="00094DB7"/>
    <w:rsid w:val="00095095"/>
    <w:rsid w:val="00095963"/>
    <w:rsid w:val="000959F9"/>
    <w:rsid w:val="00095D56"/>
    <w:rsid w:val="000962BB"/>
    <w:rsid w:val="0009636B"/>
    <w:rsid w:val="00096EB1"/>
    <w:rsid w:val="00097270"/>
    <w:rsid w:val="0009762D"/>
    <w:rsid w:val="000977DB"/>
    <w:rsid w:val="0009790E"/>
    <w:rsid w:val="00097964"/>
    <w:rsid w:val="00097992"/>
    <w:rsid w:val="00097FD1"/>
    <w:rsid w:val="000A0310"/>
    <w:rsid w:val="000A069E"/>
    <w:rsid w:val="000A0855"/>
    <w:rsid w:val="000A09FA"/>
    <w:rsid w:val="000A0F1C"/>
    <w:rsid w:val="000A10EB"/>
    <w:rsid w:val="000A23A5"/>
    <w:rsid w:val="000A24EC"/>
    <w:rsid w:val="000A2530"/>
    <w:rsid w:val="000A26F0"/>
    <w:rsid w:val="000A2D64"/>
    <w:rsid w:val="000A2E3C"/>
    <w:rsid w:val="000A2E86"/>
    <w:rsid w:val="000A315F"/>
    <w:rsid w:val="000A3407"/>
    <w:rsid w:val="000A3769"/>
    <w:rsid w:val="000A3802"/>
    <w:rsid w:val="000A394F"/>
    <w:rsid w:val="000A41AE"/>
    <w:rsid w:val="000A443A"/>
    <w:rsid w:val="000A4667"/>
    <w:rsid w:val="000A484B"/>
    <w:rsid w:val="000A4C5A"/>
    <w:rsid w:val="000A4E09"/>
    <w:rsid w:val="000A4EF3"/>
    <w:rsid w:val="000A56EC"/>
    <w:rsid w:val="000A5B05"/>
    <w:rsid w:val="000A5B50"/>
    <w:rsid w:val="000A5F1C"/>
    <w:rsid w:val="000A5FF1"/>
    <w:rsid w:val="000A6095"/>
    <w:rsid w:val="000A612E"/>
    <w:rsid w:val="000A627C"/>
    <w:rsid w:val="000A65EC"/>
    <w:rsid w:val="000A689E"/>
    <w:rsid w:val="000A6B39"/>
    <w:rsid w:val="000A6BD1"/>
    <w:rsid w:val="000A6CBD"/>
    <w:rsid w:val="000A7800"/>
    <w:rsid w:val="000A7A40"/>
    <w:rsid w:val="000A7C4D"/>
    <w:rsid w:val="000B0144"/>
    <w:rsid w:val="000B0BE6"/>
    <w:rsid w:val="000B0EC0"/>
    <w:rsid w:val="000B13E4"/>
    <w:rsid w:val="000B1899"/>
    <w:rsid w:val="000B18D1"/>
    <w:rsid w:val="000B3435"/>
    <w:rsid w:val="000B3A37"/>
    <w:rsid w:val="000B3DCF"/>
    <w:rsid w:val="000B3F83"/>
    <w:rsid w:val="000B48A6"/>
    <w:rsid w:val="000B4B4A"/>
    <w:rsid w:val="000B51A9"/>
    <w:rsid w:val="000B5774"/>
    <w:rsid w:val="000B5874"/>
    <w:rsid w:val="000B5F7E"/>
    <w:rsid w:val="000B6339"/>
    <w:rsid w:val="000B6569"/>
    <w:rsid w:val="000B763E"/>
    <w:rsid w:val="000B78CC"/>
    <w:rsid w:val="000B7FE0"/>
    <w:rsid w:val="000C00E1"/>
    <w:rsid w:val="000C03E1"/>
    <w:rsid w:val="000C07D2"/>
    <w:rsid w:val="000C0AB0"/>
    <w:rsid w:val="000C0B18"/>
    <w:rsid w:val="000C0B8D"/>
    <w:rsid w:val="000C0DB5"/>
    <w:rsid w:val="000C1B25"/>
    <w:rsid w:val="000C1EE4"/>
    <w:rsid w:val="000C21B9"/>
    <w:rsid w:val="000C24C3"/>
    <w:rsid w:val="000C25CD"/>
    <w:rsid w:val="000C2A86"/>
    <w:rsid w:val="000C2E7B"/>
    <w:rsid w:val="000C302C"/>
    <w:rsid w:val="000C3521"/>
    <w:rsid w:val="000C419F"/>
    <w:rsid w:val="000C42DD"/>
    <w:rsid w:val="000C4E93"/>
    <w:rsid w:val="000C5A04"/>
    <w:rsid w:val="000C6410"/>
    <w:rsid w:val="000C6B3C"/>
    <w:rsid w:val="000C6CBB"/>
    <w:rsid w:val="000C6D76"/>
    <w:rsid w:val="000C6E31"/>
    <w:rsid w:val="000C7168"/>
    <w:rsid w:val="000C7192"/>
    <w:rsid w:val="000C7C33"/>
    <w:rsid w:val="000C7ECB"/>
    <w:rsid w:val="000D000B"/>
    <w:rsid w:val="000D0344"/>
    <w:rsid w:val="000D038D"/>
    <w:rsid w:val="000D043C"/>
    <w:rsid w:val="000D0B5A"/>
    <w:rsid w:val="000D0EB2"/>
    <w:rsid w:val="000D11DD"/>
    <w:rsid w:val="000D1FAA"/>
    <w:rsid w:val="000D2006"/>
    <w:rsid w:val="000D2FA4"/>
    <w:rsid w:val="000D3473"/>
    <w:rsid w:val="000D3B23"/>
    <w:rsid w:val="000D41B5"/>
    <w:rsid w:val="000D4209"/>
    <w:rsid w:val="000D468C"/>
    <w:rsid w:val="000D4D13"/>
    <w:rsid w:val="000D4F73"/>
    <w:rsid w:val="000D57EF"/>
    <w:rsid w:val="000D5C2C"/>
    <w:rsid w:val="000D6BA7"/>
    <w:rsid w:val="000D6E8E"/>
    <w:rsid w:val="000D74FE"/>
    <w:rsid w:val="000D796F"/>
    <w:rsid w:val="000D7B79"/>
    <w:rsid w:val="000D7C8A"/>
    <w:rsid w:val="000D7E2D"/>
    <w:rsid w:val="000E02F8"/>
    <w:rsid w:val="000E0654"/>
    <w:rsid w:val="000E11DA"/>
    <w:rsid w:val="000E13C9"/>
    <w:rsid w:val="000E1B0E"/>
    <w:rsid w:val="000E2067"/>
    <w:rsid w:val="000E2116"/>
    <w:rsid w:val="000E25C0"/>
    <w:rsid w:val="000E2666"/>
    <w:rsid w:val="000E291D"/>
    <w:rsid w:val="000E296F"/>
    <w:rsid w:val="000E2D3E"/>
    <w:rsid w:val="000E301C"/>
    <w:rsid w:val="000E3370"/>
    <w:rsid w:val="000E3FD7"/>
    <w:rsid w:val="000E4329"/>
    <w:rsid w:val="000E4914"/>
    <w:rsid w:val="000E4A57"/>
    <w:rsid w:val="000E4BB5"/>
    <w:rsid w:val="000E4DAB"/>
    <w:rsid w:val="000E500D"/>
    <w:rsid w:val="000E517D"/>
    <w:rsid w:val="000E558F"/>
    <w:rsid w:val="000E5719"/>
    <w:rsid w:val="000E5CC1"/>
    <w:rsid w:val="000E5FF1"/>
    <w:rsid w:val="000E6187"/>
    <w:rsid w:val="000E66F8"/>
    <w:rsid w:val="000E67B3"/>
    <w:rsid w:val="000E6C92"/>
    <w:rsid w:val="000E70F5"/>
    <w:rsid w:val="000E73E3"/>
    <w:rsid w:val="000E774C"/>
    <w:rsid w:val="000E77C3"/>
    <w:rsid w:val="000E7C81"/>
    <w:rsid w:val="000E7DC8"/>
    <w:rsid w:val="000E7FB7"/>
    <w:rsid w:val="000F005A"/>
    <w:rsid w:val="000F025B"/>
    <w:rsid w:val="000F0452"/>
    <w:rsid w:val="000F0509"/>
    <w:rsid w:val="000F07BF"/>
    <w:rsid w:val="000F1288"/>
    <w:rsid w:val="000F1ABF"/>
    <w:rsid w:val="000F1B79"/>
    <w:rsid w:val="000F1DB3"/>
    <w:rsid w:val="000F1FC4"/>
    <w:rsid w:val="000F22A3"/>
    <w:rsid w:val="000F29CC"/>
    <w:rsid w:val="000F2E68"/>
    <w:rsid w:val="000F3101"/>
    <w:rsid w:val="000F3E3D"/>
    <w:rsid w:val="000F446E"/>
    <w:rsid w:val="000F4F22"/>
    <w:rsid w:val="000F5047"/>
    <w:rsid w:val="000F5615"/>
    <w:rsid w:val="000F5812"/>
    <w:rsid w:val="000F5C95"/>
    <w:rsid w:val="000F61FA"/>
    <w:rsid w:val="000F62A9"/>
    <w:rsid w:val="000F654D"/>
    <w:rsid w:val="000F664F"/>
    <w:rsid w:val="000F67B8"/>
    <w:rsid w:val="000F67EC"/>
    <w:rsid w:val="000F6965"/>
    <w:rsid w:val="000F6E6D"/>
    <w:rsid w:val="000F6F34"/>
    <w:rsid w:val="000F6FF1"/>
    <w:rsid w:val="000F7064"/>
    <w:rsid w:val="000F7220"/>
    <w:rsid w:val="000F7352"/>
    <w:rsid w:val="000F7A9D"/>
    <w:rsid w:val="000F7B91"/>
    <w:rsid w:val="00100151"/>
    <w:rsid w:val="00100609"/>
    <w:rsid w:val="00100BFE"/>
    <w:rsid w:val="00100E55"/>
    <w:rsid w:val="00100E56"/>
    <w:rsid w:val="0010143B"/>
    <w:rsid w:val="001016D3"/>
    <w:rsid w:val="001017CD"/>
    <w:rsid w:val="00101A24"/>
    <w:rsid w:val="00101C00"/>
    <w:rsid w:val="00101C0B"/>
    <w:rsid w:val="001024B9"/>
    <w:rsid w:val="0010282D"/>
    <w:rsid w:val="00102EB2"/>
    <w:rsid w:val="0010356B"/>
    <w:rsid w:val="00103680"/>
    <w:rsid w:val="00103849"/>
    <w:rsid w:val="00104000"/>
    <w:rsid w:val="0010440A"/>
    <w:rsid w:val="0010475D"/>
    <w:rsid w:val="001049B6"/>
    <w:rsid w:val="0010522C"/>
    <w:rsid w:val="001053B5"/>
    <w:rsid w:val="00105515"/>
    <w:rsid w:val="00105528"/>
    <w:rsid w:val="00105AA9"/>
    <w:rsid w:val="00105B6F"/>
    <w:rsid w:val="0010620D"/>
    <w:rsid w:val="00106264"/>
    <w:rsid w:val="0010634F"/>
    <w:rsid w:val="0010653F"/>
    <w:rsid w:val="00106602"/>
    <w:rsid w:val="001073E3"/>
    <w:rsid w:val="001074CC"/>
    <w:rsid w:val="00107A5C"/>
    <w:rsid w:val="00107EFF"/>
    <w:rsid w:val="00107FF6"/>
    <w:rsid w:val="001108F8"/>
    <w:rsid w:val="00110973"/>
    <w:rsid w:val="00110CE9"/>
    <w:rsid w:val="00110EE3"/>
    <w:rsid w:val="001117C8"/>
    <w:rsid w:val="001119E6"/>
    <w:rsid w:val="00111EB9"/>
    <w:rsid w:val="00111F4E"/>
    <w:rsid w:val="0011208A"/>
    <w:rsid w:val="00112534"/>
    <w:rsid w:val="00112C1D"/>
    <w:rsid w:val="001133CF"/>
    <w:rsid w:val="00113571"/>
    <w:rsid w:val="0011360A"/>
    <w:rsid w:val="0011392C"/>
    <w:rsid w:val="00113ADE"/>
    <w:rsid w:val="00113B0F"/>
    <w:rsid w:val="00113C5E"/>
    <w:rsid w:val="00114EB0"/>
    <w:rsid w:val="0011508E"/>
    <w:rsid w:val="0011541D"/>
    <w:rsid w:val="00115D76"/>
    <w:rsid w:val="0011620E"/>
    <w:rsid w:val="00116348"/>
    <w:rsid w:val="001166AA"/>
    <w:rsid w:val="001172C5"/>
    <w:rsid w:val="00117413"/>
    <w:rsid w:val="0011745B"/>
    <w:rsid w:val="0011764F"/>
    <w:rsid w:val="00117B42"/>
    <w:rsid w:val="00117CE0"/>
    <w:rsid w:val="00117E84"/>
    <w:rsid w:val="00117E8F"/>
    <w:rsid w:val="00120186"/>
    <w:rsid w:val="00120532"/>
    <w:rsid w:val="00120B54"/>
    <w:rsid w:val="00120EE2"/>
    <w:rsid w:val="001212E5"/>
    <w:rsid w:val="0012163A"/>
    <w:rsid w:val="00121CA2"/>
    <w:rsid w:val="0012209C"/>
    <w:rsid w:val="0012227B"/>
    <w:rsid w:val="001227E7"/>
    <w:rsid w:val="0012296C"/>
    <w:rsid w:val="00122A86"/>
    <w:rsid w:val="001234C3"/>
    <w:rsid w:val="00123538"/>
    <w:rsid w:val="001236B9"/>
    <w:rsid w:val="0012396F"/>
    <w:rsid w:val="00123D69"/>
    <w:rsid w:val="0012441F"/>
    <w:rsid w:val="001246BF"/>
    <w:rsid w:val="00124EA1"/>
    <w:rsid w:val="00125271"/>
    <w:rsid w:val="0012529A"/>
    <w:rsid w:val="00125652"/>
    <w:rsid w:val="001257A8"/>
    <w:rsid w:val="0012596B"/>
    <w:rsid w:val="00125A22"/>
    <w:rsid w:val="00125AC3"/>
    <w:rsid w:val="00125C08"/>
    <w:rsid w:val="00125C32"/>
    <w:rsid w:val="00125CD5"/>
    <w:rsid w:val="00125E05"/>
    <w:rsid w:val="00125F77"/>
    <w:rsid w:val="001260E0"/>
    <w:rsid w:val="00126539"/>
    <w:rsid w:val="00126BF7"/>
    <w:rsid w:val="001277AF"/>
    <w:rsid w:val="001278B8"/>
    <w:rsid w:val="001308BE"/>
    <w:rsid w:val="001308C6"/>
    <w:rsid w:val="0013091C"/>
    <w:rsid w:val="00130C8A"/>
    <w:rsid w:val="001312D1"/>
    <w:rsid w:val="0013156C"/>
    <w:rsid w:val="001317F7"/>
    <w:rsid w:val="00131814"/>
    <w:rsid w:val="00131C33"/>
    <w:rsid w:val="00131DF0"/>
    <w:rsid w:val="00131EA5"/>
    <w:rsid w:val="0013204A"/>
    <w:rsid w:val="00132625"/>
    <w:rsid w:val="00132825"/>
    <w:rsid w:val="0013339A"/>
    <w:rsid w:val="00134513"/>
    <w:rsid w:val="0013492F"/>
    <w:rsid w:val="0013497D"/>
    <w:rsid w:val="00135310"/>
    <w:rsid w:val="001357A9"/>
    <w:rsid w:val="00135B09"/>
    <w:rsid w:val="00136364"/>
    <w:rsid w:val="00137577"/>
    <w:rsid w:val="001376D6"/>
    <w:rsid w:val="0014007F"/>
    <w:rsid w:val="00140232"/>
    <w:rsid w:val="0014045E"/>
    <w:rsid w:val="0014056D"/>
    <w:rsid w:val="0014087A"/>
    <w:rsid w:val="00140915"/>
    <w:rsid w:val="00140B34"/>
    <w:rsid w:val="00141195"/>
    <w:rsid w:val="00141333"/>
    <w:rsid w:val="00141A60"/>
    <w:rsid w:val="00141DD6"/>
    <w:rsid w:val="00141F42"/>
    <w:rsid w:val="0014214F"/>
    <w:rsid w:val="0014221B"/>
    <w:rsid w:val="001426B7"/>
    <w:rsid w:val="00143103"/>
    <w:rsid w:val="0014328F"/>
    <w:rsid w:val="00143B72"/>
    <w:rsid w:val="001441ED"/>
    <w:rsid w:val="00144380"/>
    <w:rsid w:val="0014487C"/>
    <w:rsid w:val="00144AA6"/>
    <w:rsid w:val="00144F4B"/>
    <w:rsid w:val="00145B1F"/>
    <w:rsid w:val="00145C8E"/>
    <w:rsid w:val="00145DFA"/>
    <w:rsid w:val="0014638D"/>
    <w:rsid w:val="00146724"/>
    <w:rsid w:val="00146F35"/>
    <w:rsid w:val="00147202"/>
    <w:rsid w:val="001475CA"/>
    <w:rsid w:val="00147EEE"/>
    <w:rsid w:val="00150201"/>
    <w:rsid w:val="0015093A"/>
    <w:rsid w:val="00150C08"/>
    <w:rsid w:val="00150E9B"/>
    <w:rsid w:val="00150EC4"/>
    <w:rsid w:val="00150FD5"/>
    <w:rsid w:val="00151167"/>
    <w:rsid w:val="001511A8"/>
    <w:rsid w:val="001513D7"/>
    <w:rsid w:val="001514F9"/>
    <w:rsid w:val="00151A02"/>
    <w:rsid w:val="00151A72"/>
    <w:rsid w:val="00151DC4"/>
    <w:rsid w:val="00152141"/>
    <w:rsid w:val="0015247E"/>
    <w:rsid w:val="00152608"/>
    <w:rsid w:val="00153377"/>
    <w:rsid w:val="00153899"/>
    <w:rsid w:val="001538E3"/>
    <w:rsid w:val="00153AC1"/>
    <w:rsid w:val="00153B26"/>
    <w:rsid w:val="00153D9D"/>
    <w:rsid w:val="00153F71"/>
    <w:rsid w:val="00153FAF"/>
    <w:rsid w:val="00154067"/>
    <w:rsid w:val="001548A6"/>
    <w:rsid w:val="00154AC1"/>
    <w:rsid w:val="0015526C"/>
    <w:rsid w:val="00155284"/>
    <w:rsid w:val="0015556D"/>
    <w:rsid w:val="00155786"/>
    <w:rsid w:val="00155831"/>
    <w:rsid w:val="00155951"/>
    <w:rsid w:val="00155D55"/>
    <w:rsid w:val="001567CB"/>
    <w:rsid w:val="00156A5A"/>
    <w:rsid w:val="001570C1"/>
    <w:rsid w:val="00157372"/>
    <w:rsid w:val="001575FA"/>
    <w:rsid w:val="00157D9D"/>
    <w:rsid w:val="0016006A"/>
    <w:rsid w:val="0016044E"/>
    <w:rsid w:val="001604A8"/>
    <w:rsid w:val="001604F7"/>
    <w:rsid w:val="00160AB8"/>
    <w:rsid w:val="00160C80"/>
    <w:rsid w:val="00160DF5"/>
    <w:rsid w:val="001611AC"/>
    <w:rsid w:val="0016192B"/>
    <w:rsid w:val="00161996"/>
    <w:rsid w:val="00162029"/>
    <w:rsid w:val="001622A2"/>
    <w:rsid w:val="001627D5"/>
    <w:rsid w:val="00162C05"/>
    <w:rsid w:val="0016300E"/>
    <w:rsid w:val="00163197"/>
    <w:rsid w:val="001636D5"/>
    <w:rsid w:val="001638BF"/>
    <w:rsid w:val="00163EEC"/>
    <w:rsid w:val="00164A14"/>
    <w:rsid w:val="00165011"/>
    <w:rsid w:val="00165014"/>
    <w:rsid w:val="0016571A"/>
    <w:rsid w:val="00165751"/>
    <w:rsid w:val="00165A17"/>
    <w:rsid w:val="00165E13"/>
    <w:rsid w:val="00165F7B"/>
    <w:rsid w:val="00165F8A"/>
    <w:rsid w:val="001665D6"/>
    <w:rsid w:val="00166AC1"/>
    <w:rsid w:val="00166EAF"/>
    <w:rsid w:val="00167210"/>
    <w:rsid w:val="001679FD"/>
    <w:rsid w:val="00167C49"/>
    <w:rsid w:val="001702A3"/>
    <w:rsid w:val="0017039B"/>
    <w:rsid w:val="001707B2"/>
    <w:rsid w:val="00170C55"/>
    <w:rsid w:val="00170C89"/>
    <w:rsid w:val="00170D30"/>
    <w:rsid w:val="0017100B"/>
    <w:rsid w:val="001716AE"/>
    <w:rsid w:val="00171E5E"/>
    <w:rsid w:val="00171F68"/>
    <w:rsid w:val="00172EB7"/>
    <w:rsid w:val="0017304C"/>
    <w:rsid w:val="0017338E"/>
    <w:rsid w:val="00173A90"/>
    <w:rsid w:val="00173AD7"/>
    <w:rsid w:val="001747FA"/>
    <w:rsid w:val="00174932"/>
    <w:rsid w:val="00175160"/>
    <w:rsid w:val="001758AE"/>
    <w:rsid w:val="001759AC"/>
    <w:rsid w:val="00176150"/>
    <w:rsid w:val="001764A0"/>
    <w:rsid w:val="00176907"/>
    <w:rsid w:val="001769AD"/>
    <w:rsid w:val="00177045"/>
    <w:rsid w:val="00177369"/>
    <w:rsid w:val="001775C4"/>
    <w:rsid w:val="001778DC"/>
    <w:rsid w:val="001779A1"/>
    <w:rsid w:val="00177AE6"/>
    <w:rsid w:val="00177ED9"/>
    <w:rsid w:val="00177EFD"/>
    <w:rsid w:val="00177F29"/>
    <w:rsid w:val="00180095"/>
    <w:rsid w:val="0018017B"/>
    <w:rsid w:val="00180489"/>
    <w:rsid w:val="00180768"/>
    <w:rsid w:val="0018081E"/>
    <w:rsid w:val="00180ACF"/>
    <w:rsid w:val="00180B99"/>
    <w:rsid w:val="00180D7D"/>
    <w:rsid w:val="00180DFE"/>
    <w:rsid w:val="00181069"/>
    <w:rsid w:val="001811A0"/>
    <w:rsid w:val="00181466"/>
    <w:rsid w:val="0018279D"/>
    <w:rsid w:val="00182857"/>
    <w:rsid w:val="00182F43"/>
    <w:rsid w:val="0018309F"/>
    <w:rsid w:val="001832C4"/>
    <w:rsid w:val="00183358"/>
    <w:rsid w:val="00183668"/>
    <w:rsid w:val="001838B4"/>
    <w:rsid w:val="00183A88"/>
    <w:rsid w:val="00183B14"/>
    <w:rsid w:val="00184095"/>
    <w:rsid w:val="001845E5"/>
    <w:rsid w:val="00184BB0"/>
    <w:rsid w:val="00184D36"/>
    <w:rsid w:val="00184DED"/>
    <w:rsid w:val="00184EF7"/>
    <w:rsid w:val="00185444"/>
    <w:rsid w:val="00185A6B"/>
    <w:rsid w:val="001860A0"/>
    <w:rsid w:val="00186104"/>
    <w:rsid w:val="0018623D"/>
    <w:rsid w:val="0018642C"/>
    <w:rsid w:val="001865CD"/>
    <w:rsid w:val="00187001"/>
    <w:rsid w:val="0018786B"/>
    <w:rsid w:val="00187D3E"/>
    <w:rsid w:val="001903C9"/>
    <w:rsid w:val="001905BE"/>
    <w:rsid w:val="0019068D"/>
    <w:rsid w:val="001910F4"/>
    <w:rsid w:val="00191F09"/>
    <w:rsid w:val="0019227A"/>
    <w:rsid w:val="001924DD"/>
    <w:rsid w:val="001927EF"/>
    <w:rsid w:val="00192A53"/>
    <w:rsid w:val="001930A5"/>
    <w:rsid w:val="0019372A"/>
    <w:rsid w:val="00193B3E"/>
    <w:rsid w:val="00193DCD"/>
    <w:rsid w:val="00193E26"/>
    <w:rsid w:val="00194CE4"/>
    <w:rsid w:val="0019517D"/>
    <w:rsid w:val="00195498"/>
    <w:rsid w:val="00195650"/>
    <w:rsid w:val="00195E85"/>
    <w:rsid w:val="00195E9B"/>
    <w:rsid w:val="0019632D"/>
    <w:rsid w:val="001965B6"/>
    <w:rsid w:val="00197434"/>
    <w:rsid w:val="001977C8"/>
    <w:rsid w:val="00197B53"/>
    <w:rsid w:val="00197BA6"/>
    <w:rsid w:val="00197C5F"/>
    <w:rsid w:val="00197C7B"/>
    <w:rsid w:val="00197C8A"/>
    <w:rsid w:val="00197F57"/>
    <w:rsid w:val="001A0725"/>
    <w:rsid w:val="001A0E80"/>
    <w:rsid w:val="001A0FBB"/>
    <w:rsid w:val="001A13F6"/>
    <w:rsid w:val="001A17CD"/>
    <w:rsid w:val="001A18BA"/>
    <w:rsid w:val="001A1B88"/>
    <w:rsid w:val="001A1DBE"/>
    <w:rsid w:val="001A1F92"/>
    <w:rsid w:val="001A2294"/>
    <w:rsid w:val="001A2382"/>
    <w:rsid w:val="001A25E3"/>
    <w:rsid w:val="001A26AD"/>
    <w:rsid w:val="001A2BEE"/>
    <w:rsid w:val="001A30A4"/>
    <w:rsid w:val="001A3151"/>
    <w:rsid w:val="001A34F0"/>
    <w:rsid w:val="001A3579"/>
    <w:rsid w:val="001A38C1"/>
    <w:rsid w:val="001A3A86"/>
    <w:rsid w:val="001A3B02"/>
    <w:rsid w:val="001A3E90"/>
    <w:rsid w:val="001A4415"/>
    <w:rsid w:val="001A441E"/>
    <w:rsid w:val="001A4CC5"/>
    <w:rsid w:val="001A523A"/>
    <w:rsid w:val="001A5D7D"/>
    <w:rsid w:val="001A5F63"/>
    <w:rsid w:val="001A608C"/>
    <w:rsid w:val="001A618E"/>
    <w:rsid w:val="001A6343"/>
    <w:rsid w:val="001A6390"/>
    <w:rsid w:val="001A647E"/>
    <w:rsid w:val="001A667A"/>
    <w:rsid w:val="001A66F2"/>
    <w:rsid w:val="001A685E"/>
    <w:rsid w:val="001A68F4"/>
    <w:rsid w:val="001A6A70"/>
    <w:rsid w:val="001A6CB0"/>
    <w:rsid w:val="001A6FD2"/>
    <w:rsid w:val="001A75FA"/>
    <w:rsid w:val="001A75FC"/>
    <w:rsid w:val="001A78CB"/>
    <w:rsid w:val="001A78DF"/>
    <w:rsid w:val="001A792A"/>
    <w:rsid w:val="001A7ACD"/>
    <w:rsid w:val="001A7DC9"/>
    <w:rsid w:val="001B008C"/>
    <w:rsid w:val="001B00AA"/>
    <w:rsid w:val="001B026C"/>
    <w:rsid w:val="001B048E"/>
    <w:rsid w:val="001B0A05"/>
    <w:rsid w:val="001B0D85"/>
    <w:rsid w:val="001B1441"/>
    <w:rsid w:val="001B1A01"/>
    <w:rsid w:val="001B1BDF"/>
    <w:rsid w:val="001B1D9D"/>
    <w:rsid w:val="001B1DDE"/>
    <w:rsid w:val="001B1FB4"/>
    <w:rsid w:val="001B209F"/>
    <w:rsid w:val="001B2395"/>
    <w:rsid w:val="001B2CDC"/>
    <w:rsid w:val="001B2F9C"/>
    <w:rsid w:val="001B2FCB"/>
    <w:rsid w:val="001B30E7"/>
    <w:rsid w:val="001B33AB"/>
    <w:rsid w:val="001B378D"/>
    <w:rsid w:val="001B3818"/>
    <w:rsid w:val="001B3D7B"/>
    <w:rsid w:val="001B3FB5"/>
    <w:rsid w:val="001B4110"/>
    <w:rsid w:val="001B415E"/>
    <w:rsid w:val="001B4BD3"/>
    <w:rsid w:val="001B4DD1"/>
    <w:rsid w:val="001B5081"/>
    <w:rsid w:val="001B511A"/>
    <w:rsid w:val="001B5401"/>
    <w:rsid w:val="001B578B"/>
    <w:rsid w:val="001B57B0"/>
    <w:rsid w:val="001B626C"/>
    <w:rsid w:val="001B6380"/>
    <w:rsid w:val="001B6595"/>
    <w:rsid w:val="001B696C"/>
    <w:rsid w:val="001B6CDE"/>
    <w:rsid w:val="001B71CE"/>
    <w:rsid w:val="001B7280"/>
    <w:rsid w:val="001B74B2"/>
    <w:rsid w:val="001B7662"/>
    <w:rsid w:val="001B793A"/>
    <w:rsid w:val="001B7CA3"/>
    <w:rsid w:val="001B7EA0"/>
    <w:rsid w:val="001C022C"/>
    <w:rsid w:val="001C03E2"/>
    <w:rsid w:val="001C045E"/>
    <w:rsid w:val="001C0649"/>
    <w:rsid w:val="001C0BA8"/>
    <w:rsid w:val="001C0CD7"/>
    <w:rsid w:val="001C111C"/>
    <w:rsid w:val="001C12E4"/>
    <w:rsid w:val="001C1982"/>
    <w:rsid w:val="001C1B1A"/>
    <w:rsid w:val="001C1B98"/>
    <w:rsid w:val="001C29BA"/>
    <w:rsid w:val="001C29F9"/>
    <w:rsid w:val="001C2AB9"/>
    <w:rsid w:val="001C2ADC"/>
    <w:rsid w:val="001C2DD3"/>
    <w:rsid w:val="001C3344"/>
    <w:rsid w:val="001C358E"/>
    <w:rsid w:val="001C37E5"/>
    <w:rsid w:val="001C3911"/>
    <w:rsid w:val="001C39FF"/>
    <w:rsid w:val="001C3A16"/>
    <w:rsid w:val="001C47CD"/>
    <w:rsid w:val="001C4A8B"/>
    <w:rsid w:val="001C4B99"/>
    <w:rsid w:val="001C4DFA"/>
    <w:rsid w:val="001C4E31"/>
    <w:rsid w:val="001C54BE"/>
    <w:rsid w:val="001C578C"/>
    <w:rsid w:val="001C5859"/>
    <w:rsid w:val="001C5C7D"/>
    <w:rsid w:val="001C5D83"/>
    <w:rsid w:val="001C5E3A"/>
    <w:rsid w:val="001C5F62"/>
    <w:rsid w:val="001C631E"/>
    <w:rsid w:val="001C63C7"/>
    <w:rsid w:val="001C6466"/>
    <w:rsid w:val="001C6684"/>
    <w:rsid w:val="001C6FB6"/>
    <w:rsid w:val="001C77E5"/>
    <w:rsid w:val="001C7CB6"/>
    <w:rsid w:val="001D01EE"/>
    <w:rsid w:val="001D04D2"/>
    <w:rsid w:val="001D0B79"/>
    <w:rsid w:val="001D1102"/>
    <w:rsid w:val="001D133D"/>
    <w:rsid w:val="001D1767"/>
    <w:rsid w:val="001D18ED"/>
    <w:rsid w:val="001D1A4F"/>
    <w:rsid w:val="001D1EAA"/>
    <w:rsid w:val="001D259B"/>
    <w:rsid w:val="001D2965"/>
    <w:rsid w:val="001D2A16"/>
    <w:rsid w:val="001D2C9B"/>
    <w:rsid w:val="001D309C"/>
    <w:rsid w:val="001D374C"/>
    <w:rsid w:val="001D3D86"/>
    <w:rsid w:val="001D4253"/>
    <w:rsid w:val="001D49A3"/>
    <w:rsid w:val="001D4FA8"/>
    <w:rsid w:val="001D504E"/>
    <w:rsid w:val="001D518E"/>
    <w:rsid w:val="001D51AA"/>
    <w:rsid w:val="001D56A4"/>
    <w:rsid w:val="001D5D01"/>
    <w:rsid w:val="001D6123"/>
    <w:rsid w:val="001D63D4"/>
    <w:rsid w:val="001D6403"/>
    <w:rsid w:val="001D6B8A"/>
    <w:rsid w:val="001D6F72"/>
    <w:rsid w:val="001D70A3"/>
    <w:rsid w:val="001D711B"/>
    <w:rsid w:val="001D759D"/>
    <w:rsid w:val="001D7C98"/>
    <w:rsid w:val="001D7F69"/>
    <w:rsid w:val="001E008E"/>
    <w:rsid w:val="001E0873"/>
    <w:rsid w:val="001E0986"/>
    <w:rsid w:val="001E09C5"/>
    <w:rsid w:val="001E0B57"/>
    <w:rsid w:val="001E0BDF"/>
    <w:rsid w:val="001E0E99"/>
    <w:rsid w:val="001E0EDB"/>
    <w:rsid w:val="001E105F"/>
    <w:rsid w:val="001E1631"/>
    <w:rsid w:val="001E1A4D"/>
    <w:rsid w:val="001E1BC7"/>
    <w:rsid w:val="001E1CD8"/>
    <w:rsid w:val="001E262C"/>
    <w:rsid w:val="001E2797"/>
    <w:rsid w:val="001E3038"/>
    <w:rsid w:val="001E35AF"/>
    <w:rsid w:val="001E3784"/>
    <w:rsid w:val="001E3970"/>
    <w:rsid w:val="001E41F3"/>
    <w:rsid w:val="001E4AA3"/>
    <w:rsid w:val="001E504B"/>
    <w:rsid w:val="001E50E2"/>
    <w:rsid w:val="001E551A"/>
    <w:rsid w:val="001E5B36"/>
    <w:rsid w:val="001E5F73"/>
    <w:rsid w:val="001E6065"/>
    <w:rsid w:val="001E6125"/>
    <w:rsid w:val="001E61AF"/>
    <w:rsid w:val="001E61E8"/>
    <w:rsid w:val="001E6D20"/>
    <w:rsid w:val="001E71DD"/>
    <w:rsid w:val="001E7450"/>
    <w:rsid w:val="001E7992"/>
    <w:rsid w:val="001E7D40"/>
    <w:rsid w:val="001E7E64"/>
    <w:rsid w:val="001E7F6A"/>
    <w:rsid w:val="001F0184"/>
    <w:rsid w:val="001F0201"/>
    <w:rsid w:val="001F072D"/>
    <w:rsid w:val="001F0CA1"/>
    <w:rsid w:val="001F10CE"/>
    <w:rsid w:val="001F12E2"/>
    <w:rsid w:val="001F2303"/>
    <w:rsid w:val="001F23A8"/>
    <w:rsid w:val="001F2538"/>
    <w:rsid w:val="001F2588"/>
    <w:rsid w:val="001F2651"/>
    <w:rsid w:val="001F2CFC"/>
    <w:rsid w:val="001F2EC3"/>
    <w:rsid w:val="001F309D"/>
    <w:rsid w:val="001F3186"/>
    <w:rsid w:val="001F32C8"/>
    <w:rsid w:val="001F3326"/>
    <w:rsid w:val="001F3BDF"/>
    <w:rsid w:val="001F3C8C"/>
    <w:rsid w:val="001F3D1C"/>
    <w:rsid w:val="001F3D44"/>
    <w:rsid w:val="001F3F5F"/>
    <w:rsid w:val="001F45DA"/>
    <w:rsid w:val="001F46A0"/>
    <w:rsid w:val="001F4941"/>
    <w:rsid w:val="001F5B17"/>
    <w:rsid w:val="001F6117"/>
    <w:rsid w:val="001F66DA"/>
    <w:rsid w:val="001F69A4"/>
    <w:rsid w:val="001F7271"/>
    <w:rsid w:val="001F72B4"/>
    <w:rsid w:val="001F76E5"/>
    <w:rsid w:val="001F7A3E"/>
    <w:rsid w:val="001F7A97"/>
    <w:rsid w:val="001F7B2E"/>
    <w:rsid w:val="001F7BE4"/>
    <w:rsid w:val="001F7D8C"/>
    <w:rsid w:val="00200169"/>
    <w:rsid w:val="002002C8"/>
    <w:rsid w:val="00200340"/>
    <w:rsid w:val="00200832"/>
    <w:rsid w:val="002009BE"/>
    <w:rsid w:val="00200CAE"/>
    <w:rsid w:val="00200DBC"/>
    <w:rsid w:val="00200FD9"/>
    <w:rsid w:val="002010C0"/>
    <w:rsid w:val="002010F1"/>
    <w:rsid w:val="0020116F"/>
    <w:rsid w:val="0020135A"/>
    <w:rsid w:val="0020138F"/>
    <w:rsid w:val="00201BFB"/>
    <w:rsid w:val="00201C10"/>
    <w:rsid w:val="00201CFC"/>
    <w:rsid w:val="00201DDB"/>
    <w:rsid w:val="00201F58"/>
    <w:rsid w:val="002023A8"/>
    <w:rsid w:val="002023FE"/>
    <w:rsid w:val="00202461"/>
    <w:rsid w:val="00202625"/>
    <w:rsid w:val="00202681"/>
    <w:rsid w:val="00202DBE"/>
    <w:rsid w:val="00203049"/>
    <w:rsid w:val="0020332E"/>
    <w:rsid w:val="00203A01"/>
    <w:rsid w:val="00203B3B"/>
    <w:rsid w:val="00203DF8"/>
    <w:rsid w:val="00203EAB"/>
    <w:rsid w:val="002042A1"/>
    <w:rsid w:val="00204E97"/>
    <w:rsid w:val="0020587A"/>
    <w:rsid w:val="00205923"/>
    <w:rsid w:val="00205B7F"/>
    <w:rsid w:val="00205B9C"/>
    <w:rsid w:val="00205DCA"/>
    <w:rsid w:val="00206268"/>
    <w:rsid w:val="00206464"/>
    <w:rsid w:val="00206CA5"/>
    <w:rsid w:val="00207048"/>
    <w:rsid w:val="00207793"/>
    <w:rsid w:val="00207AA5"/>
    <w:rsid w:val="00207BFB"/>
    <w:rsid w:val="00207C57"/>
    <w:rsid w:val="002107B2"/>
    <w:rsid w:val="00210860"/>
    <w:rsid w:val="00210D22"/>
    <w:rsid w:val="002112A0"/>
    <w:rsid w:val="00211453"/>
    <w:rsid w:val="0021160E"/>
    <w:rsid w:val="00212651"/>
    <w:rsid w:val="002128B4"/>
    <w:rsid w:val="00212A2B"/>
    <w:rsid w:val="00212CE8"/>
    <w:rsid w:val="00212D8F"/>
    <w:rsid w:val="00213D61"/>
    <w:rsid w:val="00213E1C"/>
    <w:rsid w:val="002144FD"/>
    <w:rsid w:val="00214942"/>
    <w:rsid w:val="00214991"/>
    <w:rsid w:val="00214AD3"/>
    <w:rsid w:val="00214E0E"/>
    <w:rsid w:val="00214E1A"/>
    <w:rsid w:val="00214F44"/>
    <w:rsid w:val="00214F99"/>
    <w:rsid w:val="002155F4"/>
    <w:rsid w:val="0021614B"/>
    <w:rsid w:val="0021643A"/>
    <w:rsid w:val="00216779"/>
    <w:rsid w:val="00216D91"/>
    <w:rsid w:val="00217268"/>
    <w:rsid w:val="00217550"/>
    <w:rsid w:val="002176C2"/>
    <w:rsid w:val="00217C09"/>
    <w:rsid w:val="00217FCA"/>
    <w:rsid w:val="002202C1"/>
    <w:rsid w:val="00220748"/>
    <w:rsid w:val="002207AF"/>
    <w:rsid w:val="00220898"/>
    <w:rsid w:val="00220D59"/>
    <w:rsid w:val="00221140"/>
    <w:rsid w:val="002213B5"/>
    <w:rsid w:val="002214AD"/>
    <w:rsid w:val="00221661"/>
    <w:rsid w:val="0022182B"/>
    <w:rsid w:val="00221941"/>
    <w:rsid w:val="002219A1"/>
    <w:rsid w:val="00221CCD"/>
    <w:rsid w:val="0022201A"/>
    <w:rsid w:val="00222402"/>
    <w:rsid w:val="002224C8"/>
    <w:rsid w:val="002226AB"/>
    <w:rsid w:val="00222B76"/>
    <w:rsid w:val="00222E56"/>
    <w:rsid w:val="00223026"/>
    <w:rsid w:val="00223795"/>
    <w:rsid w:val="00223971"/>
    <w:rsid w:val="00223DDB"/>
    <w:rsid w:val="0022418F"/>
    <w:rsid w:val="002243B0"/>
    <w:rsid w:val="002247E8"/>
    <w:rsid w:val="00224857"/>
    <w:rsid w:val="0022488A"/>
    <w:rsid w:val="0022499C"/>
    <w:rsid w:val="00224B6C"/>
    <w:rsid w:val="00224C44"/>
    <w:rsid w:val="00225332"/>
    <w:rsid w:val="00225BF4"/>
    <w:rsid w:val="00225D4E"/>
    <w:rsid w:val="002261DC"/>
    <w:rsid w:val="00226251"/>
    <w:rsid w:val="002263AA"/>
    <w:rsid w:val="002265B2"/>
    <w:rsid w:val="002267AB"/>
    <w:rsid w:val="00226AF5"/>
    <w:rsid w:val="00226B33"/>
    <w:rsid w:val="0022735D"/>
    <w:rsid w:val="002277A5"/>
    <w:rsid w:val="00227B4C"/>
    <w:rsid w:val="002304C5"/>
    <w:rsid w:val="00230556"/>
    <w:rsid w:val="00230F7A"/>
    <w:rsid w:val="0023115C"/>
    <w:rsid w:val="002313BF"/>
    <w:rsid w:val="002318CE"/>
    <w:rsid w:val="00231E54"/>
    <w:rsid w:val="002320E6"/>
    <w:rsid w:val="002321E8"/>
    <w:rsid w:val="002322F7"/>
    <w:rsid w:val="002323C1"/>
    <w:rsid w:val="00232515"/>
    <w:rsid w:val="00232828"/>
    <w:rsid w:val="00232861"/>
    <w:rsid w:val="00232DEE"/>
    <w:rsid w:val="00232E93"/>
    <w:rsid w:val="00232EBD"/>
    <w:rsid w:val="0023360F"/>
    <w:rsid w:val="00233810"/>
    <w:rsid w:val="00233BE2"/>
    <w:rsid w:val="00234060"/>
    <w:rsid w:val="00234585"/>
    <w:rsid w:val="00234594"/>
    <w:rsid w:val="00234668"/>
    <w:rsid w:val="002347CD"/>
    <w:rsid w:val="0023485C"/>
    <w:rsid w:val="002348C8"/>
    <w:rsid w:val="00234B3D"/>
    <w:rsid w:val="00234C05"/>
    <w:rsid w:val="00234D0D"/>
    <w:rsid w:val="00234F69"/>
    <w:rsid w:val="00235060"/>
    <w:rsid w:val="00235251"/>
    <w:rsid w:val="00235B4C"/>
    <w:rsid w:val="00236375"/>
    <w:rsid w:val="00236705"/>
    <w:rsid w:val="0023683D"/>
    <w:rsid w:val="00237395"/>
    <w:rsid w:val="002376A3"/>
    <w:rsid w:val="002379A1"/>
    <w:rsid w:val="00237C47"/>
    <w:rsid w:val="00237FA9"/>
    <w:rsid w:val="002403E6"/>
    <w:rsid w:val="00240DE9"/>
    <w:rsid w:val="002417C0"/>
    <w:rsid w:val="00241E36"/>
    <w:rsid w:val="002427DB"/>
    <w:rsid w:val="00242FAE"/>
    <w:rsid w:val="0024335F"/>
    <w:rsid w:val="00243580"/>
    <w:rsid w:val="0024364D"/>
    <w:rsid w:val="00243854"/>
    <w:rsid w:val="00243BC1"/>
    <w:rsid w:val="00243E30"/>
    <w:rsid w:val="00243EA5"/>
    <w:rsid w:val="00244332"/>
    <w:rsid w:val="00244344"/>
    <w:rsid w:val="00244605"/>
    <w:rsid w:val="002446F5"/>
    <w:rsid w:val="00244E0C"/>
    <w:rsid w:val="00244EB1"/>
    <w:rsid w:val="00245B1F"/>
    <w:rsid w:val="00245B23"/>
    <w:rsid w:val="00245E57"/>
    <w:rsid w:val="00246330"/>
    <w:rsid w:val="0024640B"/>
    <w:rsid w:val="002464CF"/>
    <w:rsid w:val="002467CC"/>
    <w:rsid w:val="002468B1"/>
    <w:rsid w:val="00246A71"/>
    <w:rsid w:val="00246DE8"/>
    <w:rsid w:val="00246F62"/>
    <w:rsid w:val="00247312"/>
    <w:rsid w:val="00247499"/>
    <w:rsid w:val="002475D8"/>
    <w:rsid w:val="00247765"/>
    <w:rsid w:val="002477DB"/>
    <w:rsid w:val="00247BE2"/>
    <w:rsid w:val="00247C83"/>
    <w:rsid w:val="0025022A"/>
    <w:rsid w:val="00250854"/>
    <w:rsid w:val="00250928"/>
    <w:rsid w:val="00250A58"/>
    <w:rsid w:val="00250DEE"/>
    <w:rsid w:val="00250E50"/>
    <w:rsid w:val="00250F10"/>
    <w:rsid w:val="00250FDE"/>
    <w:rsid w:val="00251E7A"/>
    <w:rsid w:val="002521B1"/>
    <w:rsid w:val="00252238"/>
    <w:rsid w:val="0025228F"/>
    <w:rsid w:val="0025253C"/>
    <w:rsid w:val="00252663"/>
    <w:rsid w:val="00252674"/>
    <w:rsid w:val="00252BCC"/>
    <w:rsid w:val="00252F1B"/>
    <w:rsid w:val="002530BE"/>
    <w:rsid w:val="0025331B"/>
    <w:rsid w:val="002533DD"/>
    <w:rsid w:val="002539A8"/>
    <w:rsid w:val="002539DB"/>
    <w:rsid w:val="002544B7"/>
    <w:rsid w:val="00254641"/>
    <w:rsid w:val="00254666"/>
    <w:rsid w:val="002548D6"/>
    <w:rsid w:val="00254A29"/>
    <w:rsid w:val="00254D46"/>
    <w:rsid w:val="00255333"/>
    <w:rsid w:val="00255489"/>
    <w:rsid w:val="002559CD"/>
    <w:rsid w:val="00256710"/>
    <w:rsid w:val="00256E3A"/>
    <w:rsid w:val="00257195"/>
    <w:rsid w:val="0025750A"/>
    <w:rsid w:val="002576FE"/>
    <w:rsid w:val="002578D8"/>
    <w:rsid w:val="00257BF3"/>
    <w:rsid w:val="00260608"/>
    <w:rsid w:val="00260F25"/>
    <w:rsid w:val="00261239"/>
    <w:rsid w:val="00261385"/>
    <w:rsid w:val="002613A5"/>
    <w:rsid w:val="002613E4"/>
    <w:rsid w:val="002614AE"/>
    <w:rsid w:val="00261B2C"/>
    <w:rsid w:val="00261FA6"/>
    <w:rsid w:val="0026220C"/>
    <w:rsid w:val="0026240A"/>
    <w:rsid w:val="00262867"/>
    <w:rsid w:val="0026294E"/>
    <w:rsid w:val="002635FB"/>
    <w:rsid w:val="00263808"/>
    <w:rsid w:val="00263DCE"/>
    <w:rsid w:val="0026400E"/>
    <w:rsid w:val="0026471D"/>
    <w:rsid w:val="00265795"/>
    <w:rsid w:val="00265D24"/>
    <w:rsid w:val="00265E50"/>
    <w:rsid w:val="00265F87"/>
    <w:rsid w:val="002662AD"/>
    <w:rsid w:val="00266518"/>
    <w:rsid w:val="00266E2D"/>
    <w:rsid w:val="00267354"/>
    <w:rsid w:val="002673D4"/>
    <w:rsid w:val="0026774E"/>
    <w:rsid w:val="0026781F"/>
    <w:rsid w:val="00267881"/>
    <w:rsid w:val="00267CCE"/>
    <w:rsid w:val="002700DC"/>
    <w:rsid w:val="00270531"/>
    <w:rsid w:val="00270981"/>
    <w:rsid w:val="00270E2A"/>
    <w:rsid w:val="002710D9"/>
    <w:rsid w:val="002723F2"/>
    <w:rsid w:val="002725B0"/>
    <w:rsid w:val="00272A66"/>
    <w:rsid w:val="00272E9D"/>
    <w:rsid w:val="0027311D"/>
    <w:rsid w:val="00273821"/>
    <w:rsid w:val="00273FC1"/>
    <w:rsid w:val="002749D0"/>
    <w:rsid w:val="00274C28"/>
    <w:rsid w:val="00274E67"/>
    <w:rsid w:val="00275118"/>
    <w:rsid w:val="00275BCA"/>
    <w:rsid w:val="00275D12"/>
    <w:rsid w:val="0027600D"/>
    <w:rsid w:val="00276145"/>
    <w:rsid w:val="0027645E"/>
    <w:rsid w:val="0027653B"/>
    <w:rsid w:val="002767D4"/>
    <w:rsid w:val="00276CD2"/>
    <w:rsid w:val="0027702B"/>
    <w:rsid w:val="0027711C"/>
    <w:rsid w:val="00277A1E"/>
    <w:rsid w:val="002804C7"/>
    <w:rsid w:val="0028062F"/>
    <w:rsid w:val="00280731"/>
    <w:rsid w:val="002808AD"/>
    <w:rsid w:val="00280A08"/>
    <w:rsid w:val="00280AF3"/>
    <w:rsid w:val="00280F6F"/>
    <w:rsid w:val="00280FEC"/>
    <w:rsid w:val="00281888"/>
    <w:rsid w:val="00281E5F"/>
    <w:rsid w:val="00281EB0"/>
    <w:rsid w:val="00281F59"/>
    <w:rsid w:val="00281FC7"/>
    <w:rsid w:val="00282833"/>
    <w:rsid w:val="002828AC"/>
    <w:rsid w:val="002830F3"/>
    <w:rsid w:val="002831A1"/>
    <w:rsid w:val="00283267"/>
    <w:rsid w:val="002839D3"/>
    <w:rsid w:val="00283A15"/>
    <w:rsid w:val="00283C94"/>
    <w:rsid w:val="0028456D"/>
    <w:rsid w:val="00284789"/>
    <w:rsid w:val="00284889"/>
    <w:rsid w:val="00284B7B"/>
    <w:rsid w:val="0028548A"/>
    <w:rsid w:val="00285749"/>
    <w:rsid w:val="00285CE2"/>
    <w:rsid w:val="0028675B"/>
    <w:rsid w:val="0028683E"/>
    <w:rsid w:val="00286A03"/>
    <w:rsid w:val="002872BC"/>
    <w:rsid w:val="002872BF"/>
    <w:rsid w:val="00287577"/>
    <w:rsid w:val="00287659"/>
    <w:rsid w:val="00287750"/>
    <w:rsid w:val="00287F63"/>
    <w:rsid w:val="002903E1"/>
    <w:rsid w:val="0029056B"/>
    <w:rsid w:val="00290868"/>
    <w:rsid w:val="00290971"/>
    <w:rsid w:val="00290C59"/>
    <w:rsid w:val="00290E97"/>
    <w:rsid w:val="00291609"/>
    <w:rsid w:val="00291773"/>
    <w:rsid w:val="00291817"/>
    <w:rsid w:val="00291A36"/>
    <w:rsid w:val="0029231A"/>
    <w:rsid w:val="002928C7"/>
    <w:rsid w:val="0029290F"/>
    <w:rsid w:val="00292A93"/>
    <w:rsid w:val="00292EAA"/>
    <w:rsid w:val="00292F89"/>
    <w:rsid w:val="002933DB"/>
    <w:rsid w:val="002934AE"/>
    <w:rsid w:val="00293AC5"/>
    <w:rsid w:val="00293D64"/>
    <w:rsid w:val="00293D85"/>
    <w:rsid w:val="00293EC7"/>
    <w:rsid w:val="0029421A"/>
    <w:rsid w:val="0029431D"/>
    <w:rsid w:val="00294B9D"/>
    <w:rsid w:val="002952E2"/>
    <w:rsid w:val="00295352"/>
    <w:rsid w:val="00295678"/>
    <w:rsid w:val="0029573B"/>
    <w:rsid w:val="002958A9"/>
    <w:rsid w:val="002959FF"/>
    <w:rsid w:val="00295BB5"/>
    <w:rsid w:val="00295C05"/>
    <w:rsid w:val="00295D94"/>
    <w:rsid w:val="002962CA"/>
    <w:rsid w:val="002965FB"/>
    <w:rsid w:val="002969FA"/>
    <w:rsid w:val="00296F7E"/>
    <w:rsid w:val="00296F99"/>
    <w:rsid w:val="0029735C"/>
    <w:rsid w:val="00297500"/>
    <w:rsid w:val="0029772D"/>
    <w:rsid w:val="00297822"/>
    <w:rsid w:val="002A036E"/>
    <w:rsid w:val="002A0952"/>
    <w:rsid w:val="002A0C32"/>
    <w:rsid w:val="002A0D92"/>
    <w:rsid w:val="002A0E9E"/>
    <w:rsid w:val="002A1110"/>
    <w:rsid w:val="002A155C"/>
    <w:rsid w:val="002A16D2"/>
    <w:rsid w:val="002A204B"/>
    <w:rsid w:val="002A237F"/>
    <w:rsid w:val="002A260C"/>
    <w:rsid w:val="002A2F81"/>
    <w:rsid w:val="002A3464"/>
    <w:rsid w:val="002A34C4"/>
    <w:rsid w:val="002A3934"/>
    <w:rsid w:val="002A3A83"/>
    <w:rsid w:val="002A42C5"/>
    <w:rsid w:val="002A495A"/>
    <w:rsid w:val="002A4FD1"/>
    <w:rsid w:val="002A4FF2"/>
    <w:rsid w:val="002A5404"/>
    <w:rsid w:val="002A558A"/>
    <w:rsid w:val="002A5EFA"/>
    <w:rsid w:val="002A622D"/>
    <w:rsid w:val="002A6553"/>
    <w:rsid w:val="002A6A12"/>
    <w:rsid w:val="002A6B5F"/>
    <w:rsid w:val="002A6C88"/>
    <w:rsid w:val="002A6E77"/>
    <w:rsid w:val="002A6FBE"/>
    <w:rsid w:val="002A71F9"/>
    <w:rsid w:val="002A72A1"/>
    <w:rsid w:val="002A765D"/>
    <w:rsid w:val="002A7876"/>
    <w:rsid w:val="002A798F"/>
    <w:rsid w:val="002A7BB8"/>
    <w:rsid w:val="002A7C62"/>
    <w:rsid w:val="002B018D"/>
    <w:rsid w:val="002B0D00"/>
    <w:rsid w:val="002B0D92"/>
    <w:rsid w:val="002B0F92"/>
    <w:rsid w:val="002B11A7"/>
    <w:rsid w:val="002B1310"/>
    <w:rsid w:val="002B1549"/>
    <w:rsid w:val="002B1C9E"/>
    <w:rsid w:val="002B1DA7"/>
    <w:rsid w:val="002B1E85"/>
    <w:rsid w:val="002B1F97"/>
    <w:rsid w:val="002B2071"/>
    <w:rsid w:val="002B2594"/>
    <w:rsid w:val="002B2619"/>
    <w:rsid w:val="002B2A34"/>
    <w:rsid w:val="002B2B1B"/>
    <w:rsid w:val="002B2E3C"/>
    <w:rsid w:val="002B2EA1"/>
    <w:rsid w:val="002B31A3"/>
    <w:rsid w:val="002B33F2"/>
    <w:rsid w:val="002B34BC"/>
    <w:rsid w:val="002B3613"/>
    <w:rsid w:val="002B3BA7"/>
    <w:rsid w:val="002B3CB3"/>
    <w:rsid w:val="002B3EFA"/>
    <w:rsid w:val="002B49AC"/>
    <w:rsid w:val="002B4A9F"/>
    <w:rsid w:val="002B4FA8"/>
    <w:rsid w:val="002B53B9"/>
    <w:rsid w:val="002B565A"/>
    <w:rsid w:val="002B59FE"/>
    <w:rsid w:val="002B5BD4"/>
    <w:rsid w:val="002B5CE2"/>
    <w:rsid w:val="002B5D56"/>
    <w:rsid w:val="002B5EED"/>
    <w:rsid w:val="002B5F3F"/>
    <w:rsid w:val="002B6604"/>
    <w:rsid w:val="002B689A"/>
    <w:rsid w:val="002B6964"/>
    <w:rsid w:val="002B6ADD"/>
    <w:rsid w:val="002B6D35"/>
    <w:rsid w:val="002B6E95"/>
    <w:rsid w:val="002B72DF"/>
    <w:rsid w:val="002B7611"/>
    <w:rsid w:val="002B7766"/>
    <w:rsid w:val="002B7A39"/>
    <w:rsid w:val="002C0115"/>
    <w:rsid w:val="002C0810"/>
    <w:rsid w:val="002C093B"/>
    <w:rsid w:val="002C0977"/>
    <w:rsid w:val="002C097A"/>
    <w:rsid w:val="002C0D4C"/>
    <w:rsid w:val="002C0D96"/>
    <w:rsid w:val="002C10B2"/>
    <w:rsid w:val="002C115B"/>
    <w:rsid w:val="002C12DC"/>
    <w:rsid w:val="002C1695"/>
    <w:rsid w:val="002C1ADB"/>
    <w:rsid w:val="002C1BBA"/>
    <w:rsid w:val="002C24E5"/>
    <w:rsid w:val="002C2570"/>
    <w:rsid w:val="002C28CD"/>
    <w:rsid w:val="002C2AC1"/>
    <w:rsid w:val="002C2AD9"/>
    <w:rsid w:val="002C2D40"/>
    <w:rsid w:val="002C3204"/>
    <w:rsid w:val="002C3389"/>
    <w:rsid w:val="002C371D"/>
    <w:rsid w:val="002C37F8"/>
    <w:rsid w:val="002C3B6B"/>
    <w:rsid w:val="002C3BA3"/>
    <w:rsid w:val="002C3F9C"/>
    <w:rsid w:val="002C4521"/>
    <w:rsid w:val="002C4BB7"/>
    <w:rsid w:val="002C4BF9"/>
    <w:rsid w:val="002C4C5E"/>
    <w:rsid w:val="002C5060"/>
    <w:rsid w:val="002C54FD"/>
    <w:rsid w:val="002C5758"/>
    <w:rsid w:val="002C5BCD"/>
    <w:rsid w:val="002C5E21"/>
    <w:rsid w:val="002C639F"/>
    <w:rsid w:val="002C63B6"/>
    <w:rsid w:val="002C6654"/>
    <w:rsid w:val="002C6E55"/>
    <w:rsid w:val="002C7216"/>
    <w:rsid w:val="002C73CF"/>
    <w:rsid w:val="002C74C7"/>
    <w:rsid w:val="002C74CB"/>
    <w:rsid w:val="002C7835"/>
    <w:rsid w:val="002C7A2A"/>
    <w:rsid w:val="002C7B02"/>
    <w:rsid w:val="002C7C1E"/>
    <w:rsid w:val="002D0813"/>
    <w:rsid w:val="002D0AE0"/>
    <w:rsid w:val="002D0D4A"/>
    <w:rsid w:val="002D0FD9"/>
    <w:rsid w:val="002D17B6"/>
    <w:rsid w:val="002D1D19"/>
    <w:rsid w:val="002D2488"/>
    <w:rsid w:val="002D24F5"/>
    <w:rsid w:val="002D2931"/>
    <w:rsid w:val="002D2EEB"/>
    <w:rsid w:val="002D32AD"/>
    <w:rsid w:val="002D3445"/>
    <w:rsid w:val="002D3AC2"/>
    <w:rsid w:val="002D3F6E"/>
    <w:rsid w:val="002D3FA2"/>
    <w:rsid w:val="002D4229"/>
    <w:rsid w:val="002D43A6"/>
    <w:rsid w:val="002D4826"/>
    <w:rsid w:val="002D4B06"/>
    <w:rsid w:val="002D4DCF"/>
    <w:rsid w:val="002D4EB1"/>
    <w:rsid w:val="002D59C1"/>
    <w:rsid w:val="002D5DD8"/>
    <w:rsid w:val="002D6354"/>
    <w:rsid w:val="002D6885"/>
    <w:rsid w:val="002D6A7E"/>
    <w:rsid w:val="002D6E6B"/>
    <w:rsid w:val="002D6F3E"/>
    <w:rsid w:val="002D721E"/>
    <w:rsid w:val="002D7259"/>
    <w:rsid w:val="002D75CF"/>
    <w:rsid w:val="002D7725"/>
    <w:rsid w:val="002D7AAD"/>
    <w:rsid w:val="002D7ABC"/>
    <w:rsid w:val="002D7D18"/>
    <w:rsid w:val="002E016F"/>
    <w:rsid w:val="002E04A7"/>
    <w:rsid w:val="002E068A"/>
    <w:rsid w:val="002E0B60"/>
    <w:rsid w:val="002E0E6D"/>
    <w:rsid w:val="002E0F2F"/>
    <w:rsid w:val="002E152E"/>
    <w:rsid w:val="002E16EB"/>
    <w:rsid w:val="002E1A9F"/>
    <w:rsid w:val="002E1FE8"/>
    <w:rsid w:val="002E2184"/>
    <w:rsid w:val="002E21F6"/>
    <w:rsid w:val="002E2242"/>
    <w:rsid w:val="002E2399"/>
    <w:rsid w:val="002E2812"/>
    <w:rsid w:val="002E2CF2"/>
    <w:rsid w:val="002E2E15"/>
    <w:rsid w:val="002E3041"/>
    <w:rsid w:val="002E32F3"/>
    <w:rsid w:val="002E3729"/>
    <w:rsid w:val="002E3830"/>
    <w:rsid w:val="002E3D04"/>
    <w:rsid w:val="002E3EF6"/>
    <w:rsid w:val="002E4216"/>
    <w:rsid w:val="002E4405"/>
    <w:rsid w:val="002E4C5F"/>
    <w:rsid w:val="002E5A45"/>
    <w:rsid w:val="002E5C5A"/>
    <w:rsid w:val="002E5D3E"/>
    <w:rsid w:val="002E5E1A"/>
    <w:rsid w:val="002E5EF5"/>
    <w:rsid w:val="002E6436"/>
    <w:rsid w:val="002E6B3C"/>
    <w:rsid w:val="002E6D7E"/>
    <w:rsid w:val="002E70D1"/>
    <w:rsid w:val="002E721A"/>
    <w:rsid w:val="002E74B9"/>
    <w:rsid w:val="002E74D8"/>
    <w:rsid w:val="002E781C"/>
    <w:rsid w:val="002E7E17"/>
    <w:rsid w:val="002E7F40"/>
    <w:rsid w:val="002F0210"/>
    <w:rsid w:val="002F03BC"/>
    <w:rsid w:val="002F0496"/>
    <w:rsid w:val="002F0580"/>
    <w:rsid w:val="002F0E97"/>
    <w:rsid w:val="002F11BA"/>
    <w:rsid w:val="002F12E1"/>
    <w:rsid w:val="002F1641"/>
    <w:rsid w:val="002F16B5"/>
    <w:rsid w:val="002F1BBC"/>
    <w:rsid w:val="002F1E63"/>
    <w:rsid w:val="002F1FE2"/>
    <w:rsid w:val="002F2017"/>
    <w:rsid w:val="002F2AE5"/>
    <w:rsid w:val="002F2DF6"/>
    <w:rsid w:val="002F2EE5"/>
    <w:rsid w:val="002F34E5"/>
    <w:rsid w:val="002F39A2"/>
    <w:rsid w:val="002F3E1C"/>
    <w:rsid w:val="002F40B2"/>
    <w:rsid w:val="002F4309"/>
    <w:rsid w:val="002F4358"/>
    <w:rsid w:val="002F456D"/>
    <w:rsid w:val="002F4931"/>
    <w:rsid w:val="002F4BC5"/>
    <w:rsid w:val="002F55B2"/>
    <w:rsid w:val="002F5607"/>
    <w:rsid w:val="002F5A55"/>
    <w:rsid w:val="002F604E"/>
    <w:rsid w:val="002F6319"/>
    <w:rsid w:val="002F631A"/>
    <w:rsid w:val="002F6481"/>
    <w:rsid w:val="002F6520"/>
    <w:rsid w:val="002F6A61"/>
    <w:rsid w:val="002F6AE0"/>
    <w:rsid w:val="002F6B54"/>
    <w:rsid w:val="002F7228"/>
    <w:rsid w:val="002F7A88"/>
    <w:rsid w:val="002F7AC9"/>
    <w:rsid w:val="003000FC"/>
    <w:rsid w:val="00300148"/>
    <w:rsid w:val="0030016A"/>
    <w:rsid w:val="003001D0"/>
    <w:rsid w:val="00300927"/>
    <w:rsid w:val="00300E9E"/>
    <w:rsid w:val="00301587"/>
    <w:rsid w:val="00302459"/>
    <w:rsid w:val="003024AA"/>
    <w:rsid w:val="003028B2"/>
    <w:rsid w:val="003028E3"/>
    <w:rsid w:val="00302F98"/>
    <w:rsid w:val="0030314E"/>
    <w:rsid w:val="003031BB"/>
    <w:rsid w:val="00303421"/>
    <w:rsid w:val="00303DCF"/>
    <w:rsid w:val="003045A8"/>
    <w:rsid w:val="003046A8"/>
    <w:rsid w:val="00304B75"/>
    <w:rsid w:val="00304CCA"/>
    <w:rsid w:val="00304ED4"/>
    <w:rsid w:val="00304F5E"/>
    <w:rsid w:val="00305378"/>
    <w:rsid w:val="003056CE"/>
    <w:rsid w:val="00305706"/>
    <w:rsid w:val="003057A6"/>
    <w:rsid w:val="0030581E"/>
    <w:rsid w:val="003059C5"/>
    <w:rsid w:val="00305BD4"/>
    <w:rsid w:val="00305EE5"/>
    <w:rsid w:val="0030661F"/>
    <w:rsid w:val="00306662"/>
    <w:rsid w:val="003068F1"/>
    <w:rsid w:val="0030696B"/>
    <w:rsid w:val="00306BCF"/>
    <w:rsid w:val="0030729A"/>
    <w:rsid w:val="00307864"/>
    <w:rsid w:val="0030788D"/>
    <w:rsid w:val="0030789B"/>
    <w:rsid w:val="003079D9"/>
    <w:rsid w:val="00307E46"/>
    <w:rsid w:val="00307F7D"/>
    <w:rsid w:val="00307F8E"/>
    <w:rsid w:val="003102CB"/>
    <w:rsid w:val="00310615"/>
    <w:rsid w:val="00310628"/>
    <w:rsid w:val="00310A5E"/>
    <w:rsid w:val="00310AAF"/>
    <w:rsid w:val="00310F20"/>
    <w:rsid w:val="003115F6"/>
    <w:rsid w:val="0031179C"/>
    <w:rsid w:val="0031185C"/>
    <w:rsid w:val="00311BFB"/>
    <w:rsid w:val="00311DD4"/>
    <w:rsid w:val="00311ED2"/>
    <w:rsid w:val="003127C5"/>
    <w:rsid w:val="00312856"/>
    <w:rsid w:val="003131F8"/>
    <w:rsid w:val="00313322"/>
    <w:rsid w:val="003135F0"/>
    <w:rsid w:val="00313D76"/>
    <w:rsid w:val="003144DB"/>
    <w:rsid w:val="00314A3C"/>
    <w:rsid w:val="00314CFC"/>
    <w:rsid w:val="00314E81"/>
    <w:rsid w:val="00315051"/>
    <w:rsid w:val="0031543D"/>
    <w:rsid w:val="00315F2F"/>
    <w:rsid w:val="00316405"/>
    <w:rsid w:val="00316437"/>
    <w:rsid w:val="003165FB"/>
    <w:rsid w:val="00316C41"/>
    <w:rsid w:val="00316D12"/>
    <w:rsid w:val="00316D4A"/>
    <w:rsid w:val="00316FC9"/>
    <w:rsid w:val="003170B8"/>
    <w:rsid w:val="003174EA"/>
    <w:rsid w:val="00317523"/>
    <w:rsid w:val="003175B4"/>
    <w:rsid w:val="00317A78"/>
    <w:rsid w:val="00317E4E"/>
    <w:rsid w:val="00320263"/>
    <w:rsid w:val="003205DA"/>
    <w:rsid w:val="0032081F"/>
    <w:rsid w:val="0032094A"/>
    <w:rsid w:val="00320FA6"/>
    <w:rsid w:val="0032143F"/>
    <w:rsid w:val="003215A9"/>
    <w:rsid w:val="0032163B"/>
    <w:rsid w:val="0032182E"/>
    <w:rsid w:val="00321F7B"/>
    <w:rsid w:val="00321FA3"/>
    <w:rsid w:val="003220E7"/>
    <w:rsid w:val="00322344"/>
    <w:rsid w:val="0032237B"/>
    <w:rsid w:val="00322411"/>
    <w:rsid w:val="00322BF9"/>
    <w:rsid w:val="00323479"/>
    <w:rsid w:val="0032377E"/>
    <w:rsid w:val="00323AC8"/>
    <w:rsid w:val="00323D60"/>
    <w:rsid w:val="00324807"/>
    <w:rsid w:val="00324E7A"/>
    <w:rsid w:val="003250CF"/>
    <w:rsid w:val="00325769"/>
    <w:rsid w:val="00325780"/>
    <w:rsid w:val="00325B85"/>
    <w:rsid w:val="00326072"/>
    <w:rsid w:val="00326166"/>
    <w:rsid w:val="00326482"/>
    <w:rsid w:val="00326937"/>
    <w:rsid w:val="00326BC6"/>
    <w:rsid w:val="00326C1A"/>
    <w:rsid w:val="00326CC8"/>
    <w:rsid w:val="003279A4"/>
    <w:rsid w:val="00327A96"/>
    <w:rsid w:val="00327BA6"/>
    <w:rsid w:val="00327C4D"/>
    <w:rsid w:val="00327C80"/>
    <w:rsid w:val="003302C8"/>
    <w:rsid w:val="00330C34"/>
    <w:rsid w:val="0033123C"/>
    <w:rsid w:val="00331256"/>
    <w:rsid w:val="00331409"/>
    <w:rsid w:val="0033143D"/>
    <w:rsid w:val="0033149A"/>
    <w:rsid w:val="003314FE"/>
    <w:rsid w:val="00331720"/>
    <w:rsid w:val="00331734"/>
    <w:rsid w:val="00331A5C"/>
    <w:rsid w:val="00331D74"/>
    <w:rsid w:val="00331F9B"/>
    <w:rsid w:val="0033231B"/>
    <w:rsid w:val="00332513"/>
    <w:rsid w:val="00332A96"/>
    <w:rsid w:val="00332B0C"/>
    <w:rsid w:val="00332B82"/>
    <w:rsid w:val="00333188"/>
    <w:rsid w:val="0033359F"/>
    <w:rsid w:val="00333B90"/>
    <w:rsid w:val="00334383"/>
    <w:rsid w:val="00334547"/>
    <w:rsid w:val="0033461D"/>
    <w:rsid w:val="00334674"/>
    <w:rsid w:val="00334763"/>
    <w:rsid w:val="003347DB"/>
    <w:rsid w:val="00334BBB"/>
    <w:rsid w:val="0033558B"/>
    <w:rsid w:val="0033589F"/>
    <w:rsid w:val="003359EB"/>
    <w:rsid w:val="00336204"/>
    <w:rsid w:val="003362E6"/>
    <w:rsid w:val="00336474"/>
    <w:rsid w:val="003366D9"/>
    <w:rsid w:val="00336954"/>
    <w:rsid w:val="00336A3A"/>
    <w:rsid w:val="00336E24"/>
    <w:rsid w:val="003371C6"/>
    <w:rsid w:val="00337249"/>
    <w:rsid w:val="0033752F"/>
    <w:rsid w:val="003376C3"/>
    <w:rsid w:val="0033774A"/>
    <w:rsid w:val="00337F9D"/>
    <w:rsid w:val="003403AD"/>
    <w:rsid w:val="003407C0"/>
    <w:rsid w:val="00340FC5"/>
    <w:rsid w:val="00341115"/>
    <w:rsid w:val="0034132C"/>
    <w:rsid w:val="00341425"/>
    <w:rsid w:val="00341460"/>
    <w:rsid w:val="0034151B"/>
    <w:rsid w:val="003418FD"/>
    <w:rsid w:val="00341BB1"/>
    <w:rsid w:val="00341FBE"/>
    <w:rsid w:val="00342372"/>
    <w:rsid w:val="00342A3B"/>
    <w:rsid w:val="00342BD8"/>
    <w:rsid w:val="003431D7"/>
    <w:rsid w:val="003431DD"/>
    <w:rsid w:val="0034353F"/>
    <w:rsid w:val="003436A3"/>
    <w:rsid w:val="003438F7"/>
    <w:rsid w:val="00343976"/>
    <w:rsid w:val="0034401C"/>
    <w:rsid w:val="003441A1"/>
    <w:rsid w:val="00344280"/>
    <w:rsid w:val="00344737"/>
    <w:rsid w:val="00344860"/>
    <w:rsid w:val="00344A6B"/>
    <w:rsid w:val="00344ACA"/>
    <w:rsid w:val="00344AE3"/>
    <w:rsid w:val="00344F70"/>
    <w:rsid w:val="003452B6"/>
    <w:rsid w:val="00345999"/>
    <w:rsid w:val="00345B28"/>
    <w:rsid w:val="00346470"/>
    <w:rsid w:val="0034650E"/>
    <w:rsid w:val="00346850"/>
    <w:rsid w:val="003472D6"/>
    <w:rsid w:val="00347361"/>
    <w:rsid w:val="003476D2"/>
    <w:rsid w:val="00347977"/>
    <w:rsid w:val="0035052F"/>
    <w:rsid w:val="00350D7E"/>
    <w:rsid w:val="00350DD4"/>
    <w:rsid w:val="00350E13"/>
    <w:rsid w:val="00351711"/>
    <w:rsid w:val="00351B3D"/>
    <w:rsid w:val="00351B7B"/>
    <w:rsid w:val="00351BCD"/>
    <w:rsid w:val="00351BF1"/>
    <w:rsid w:val="0035235F"/>
    <w:rsid w:val="00352A6B"/>
    <w:rsid w:val="00352AAC"/>
    <w:rsid w:val="00352B85"/>
    <w:rsid w:val="00352C1B"/>
    <w:rsid w:val="0035308C"/>
    <w:rsid w:val="0035378A"/>
    <w:rsid w:val="00353A10"/>
    <w:rsid w:val="00353ADE"/>
    <w:rsid w:val="003547F7"/>
    <w:rsid w:val="00354929"/>
    <w:rsid w:val="00354955"/>
    <w:rsid w:val="00354A54"/>
    <w:rsid w:val="00354EEE"/>
    <w:rsid w:val="0035512F"/>
    <w:rsid w:val="003554B1"/>
    <w:rsid w:val="00355553"/>
    <w:rsid w:val="00355891"/>
    <w:rsid w:val="00355E3A"/>
    <w:rsid w:val="00355E72"/>
    <w:rsid w:val="003561A9"/>
    <w:rsid w:val="003567A8"/>
    <w:rsid w:val="00356AB4"/>
    <w:rsid w:val="00356F40"/>
    <w:rsid w:val="00357150"/>
    <w:rsid w:val="00357335"/>
    <w:rsid w:val="00357557"/>
    <w:rsid w:val="00357A1A"/>
    <w:rsid w:val="00357D0B"/>
    <w:rsid w:val="00357FE6"/>
    <w:rsid w:val="0036018B"/>
    <w:rsid w:val="0036024F"/>
    <w:rsid w:val="00360667"/>
    <w:rsid w:val="00360D40"/>
    <w:rsid w:val="00360F6A"/>
    <w:rsid w:val="003616A4"/>
    <w:rsid w:val="00361A3E"/>
    <w:rsid w:val="00361D36"/>
    <w:rsid w:val="003621A3"/>
    <w:rsid w:val="00362775"/>
    <w:rsid w:val="00362ABA"/>
    <w:rsid w:val="00362C40"/>
    <w:rsid w:val="00362CB0"/>
    <w:rsid w:val="003630B9"/>
    <w:rsid w:val="003633D9"/>
    <w:rsid w:val="003636F5"/>
    <w:rsid w:val="00363E5F"/>
    <w:rsid w:val="003643D7"/>
    <w:rsid w:val="00364B03"/>
    <w:rsid w:val="00364CFD"/>
    <w:rsid w:val="00364FAB"/>
    <w:rsid w:val="00364FD7"/>
    <w:rsid w:val="00365F39"/>
    <w:rsid w:val="00365F52"/>
    <w:rsid w:val="003662D8"/>
    <w:rsid w:val="00366FA1"/>
    <w:rsid w:val="003673A5"/>
    <w:rsid w:val="00367585"/>
    <w:rsid w:val="00367757"/>
    <w:rsid w:val="0037004C"/>
    <w:rsid w:val="0037022A"/>
    <w:rsid w:val="003702B8"/>
    <w:rsid w:val="003703CB"/>
    <w:rsid w:val="003707FE"/>
    <w:rsid w:val="003708C6"/>
    <w:rsid w:val="003710F5"/>
    <w:rsid w:val="0037119B"/>
    <w:rsid w:val="003712C9"/>
    <w:rsid w:val="003714D6"/>
    <w:rsid w:val="003716D6"/>
    <w:rsid w:val="00371EED"/>
    <w:rsid w:val="00372337"/>
    <w:rsid w:val="0037244B"/>
    <w:rsid w:val="003725C6"/>
    <w:rsid w:val="00372726"/>
    <w:rsid w:val="003728B8"/>
    <w:rsid w:val="00372A7D"/>
    <w:rsid w:val="00372B7E"/>
    <w:rsid w:val="00372E8E"/>
    <w:rsid w:val="00372EE1"/>
    <w:rsid w:val="003735AF"/>
    <w:rsid w:val="00373E10"/>
    <w:rsid w:val="0037427C"/>
    <w:rsid w:val="0037434A"/>
    <w:rsid w:val="003745D2"/>
    <w:rsid w:val="00374630"/>
    <w:rsid w:val="00374988"/>
    <w:rsid w:val="00375047"/>
    <w:rsid w:val="0037525F"/>
    <w:rsid w:val="00375851"/>
    <w:rsid w:val="00375FB7"/>
    <w:rsid w:val="00376281"/>
    <w:rsid w:val="003764B4"/>
    <w:rsid w:val="0037665E"/>
    <w:rsid w:val="00376D59"/>
    <w:rsid w:val="0037724B"/>
    <w:rsid w:val="00377509"/>
    <w:rsid w:val="003778A6"/>
    <w:rsid w:val="00377C39"/>
    <w:rsid w:val="00377D1F"/>
    <w:rsid w:val="00377D3C"/>
    <w:rsid w:val="00380B00"/>
    <w:rsid w:val="00380EBB"/>
    <w:rsid w:val="00381351"/>
    <w:rsid w:val="00381390"/>
    <w:rsid w:val="003814A0"/>
    <w:rsid w:val="003816AB"/>
    <w:rsid w:val="003819DC"/>
    <w:rsid w:val="00381C0D"/>
    <w:rsid w:val="00381C52"/>
    <w:rsid w:val="00381F6C"/>
    <w:rsid w:val="00382032"/>
    <w:rsid w:val="003820B4"/>
    <w:rsid w:val="003821FD"/>
    <w:rsid w:val="003824FC"/>
    <w:rsid w:val="00382B41"/>
    <w:rsid w:val="00382D52"/>
    <w:rsid w:val="00383139"/>
    <w:rsid w:val="0038357F"/>
    <w:rsid w:val="00383E7A"/>
    <w:rsid w:val="0038414E"/>
    <w:rsid w:val="00384193"/>
    <w:rsid w:val="003843F1"/>
    <w:rsid w:val="00384882"/>
    <w:rsid w:val="00384BA5"/>
    <w:rsid w:val="00384E78"/>
    <w:rsid w:val="00384E8D"/>
    <w:rsid w:val="00384EED"/>
    <w:rsid w:val="00385563"/>
    <w:rsid w:val="00385E07"/>
    <w:rsid w:val="00386239"/>
    <w:rsid w:val="003862C3"/>
    <w:rsid w:val="0038681E"/>
    <w:rsid w:val="00386B37"/>
    <w:rsid w:val="00387403"/>
    <w:rsid w:val="0038748C"/>
    <w:rsid w:val="003876F7"/>
    <w:rsid w:val="00387985"/>
    <w:rsid w:val="00387CE1"/>
    <w:rsid w:val="003901E4"/>
    <w:rsid w:val="003901F6"/>
    <w:rsid w:val="00390981"/>
    <w:rsid w:val="00390B04"/>
    <w:rsid w:val="00390D21"/>
    <w:rsid w:val="00390DB3"/>
    <w:rsid w:val="00390EDA"/>
    <w:rsid w:val="00391415"/>
    <w:rsid w:val="003916D4"/>
    <w:rsid w:val="00391844"/>
    <w:rsid w:val="0039195E"/>
    <w:rsid w:val="00391BE3"/>
    <w:rsid w:val="00391DB5"/>
    <w:rsid w:val="0039207C"/>
    <w:rsid w:val="003923AD"/>
    <w:rsid w:val="003923BA"/>
    <w:rsid w:val="003928C1"/>
    <w:rsid w:val="00392AEF"/>
    <w:rsid w:val="00392BB9"/>
    <w:rsid w:val="00392E5D"/>
    <w:rsid w:val="0039301C"/>
    <w:rsid w:val="0039338A"/>
    <w:rsid w:val="00393AB1"/>
    <w:rsid w:val="00393C04"/>
    <w:rsid w:val="00393C46"/>
    <w:rsid w:val="00393C91"/>
    <w:rsid w:val="00393CCF"/>
    <w:rsid w:val="00393FA3"/>
    <w:rsid w:val="0039412B"/>
    <w:rsid w:val="00394229"/>
    <w:rsid w:val="00394906"/>
    <w:rsid w:val="00394CF5"/>
    <w:rsid w:val="00395071"/>
    <w:rsid w:val="003950A7"/>
    <w:rsid w:val="003951A7"/>
    <w:rsid w:val="0039533E"/>
    <w:rsid w:val="00395B7E"/>
    <w:rsid w:val="00395DBB"/>
    <w:rsid w:val="0039604D"/>
    <w:rsid w:val="00396450"/>
    <w:rsid w:val="00396486"/>
    <w:rsid w:val="00396A14"/>
    <w:rsid w:val="0039776D"/>
    <w:rsid w:val="00397794"/>
    <w:rsid w:val="003A024A"/>
    <w:rsid w:val="003A0655"/>
    <w:rsid w:val="003A0EBB"/>
    <w:rsid w:val="003A1015"/>
    <w:rsid w:val="003A152A"/>
    <w:rsid w:val="003A1765"/>
    <w:rsid w:val="003A1CE7"/>
    <w:rsid w:val="003A1E0B"/>
    <w:rsid w:val="003A1FFC"/>
    <w:rsid w:val="003A21E6"/>
    <w:rsid w:val="003A21ED"/>
    <w:rsid w:val="003A2341"/>
    <w:rsid w:val="003A272A"/>
    <w:rsid w:val="003A277E"/>
    <w:rsid w:val="003A297A"/>
    <w:rsid w:val="003A2E21"/>
    <w:rsid w:val="003A2E9C"/>
    <w:rsid w:val="003A306F"/>
    <w:rsid w:val="003A314C"/>
    <w:rsid w:val="003A3740"/>
    <w:rsid w:val="003A375F"/>
    <w:rsid w:val="003A38B6"/>
    <w:rsid w:val="003A41E4"/>
    <w:rsid w:val="003A4D1A"/>
    <w:rsid w:val="003A4E16"/>
    <w:rsid w:val="003A4FE1"/>
    <w:rsid w:val="003A501C"/>
    <w:rsid w:val="003A557A"/>
    <w:rsid w:val="003A5B47"/>
    <w:rsid w:val="003A5F83"/>
    <w:rsid w:val="003A606D"/>
    <w:rsid w:val="003A6597"/>
    <w:rsid w:val="003A65DE"/>
    <w:rsid w:val="003A6D6C"/>
    <w:rsid w:val="003A6FA6"/>
    <w:rsid w:val="003A7119"/>
    <w:rsid w:val="003A7AD0"/>
    <w:rsid w:val="003A7FA4"/>
    <w:rsid w:val="003B0490"/>
    <w:rsid w:val="003B0716"/>
    <w:rsid w:val="003B0F2D"/>
    <w:rsid w:val="003B11F6"/>
    <w:rsid w:val="003B13B5"/>
    <w:rsid w:val="003B146F"/>
    <w:rsid w:val="003B18B2"/>
    <w:rsid w:val="003B1E3F"/>
    <w:rsid w:val="003B2183"/>
    <w:rsid w:val="003B2CF0"/>
    <w:rsid w:val="003B3117"/>
    <w:rsid w:val="003B3326"/>
    <w:rsid w:val="003B369B"/>
    <w:rsid w:val="003B39A4"/>
    <w:rsid w:val="003B3E8E"/>
    <w:rsid w:val="003B4227"/>
    <w:rsid w:val="003B42A8"/>
    <w:rsid w:val="003B4794"/>
    <w:rsid w:val="003B4926"/>
    <w:rsid w:val="003B4A73"/>
    <w:rsid w:val="003B5800"/>
    <w:rsid w:val="003B59D7"/>
    <w:rsid w:val="003B5B1C"/>
    <w:rsid w:val="003B5BBA"/>
    <w:rsid w:val="003B5F3D"/>
    <w:rsid w:val="003B6049"/>
    <w:rsid w:val="003B6153"/>
    <w:rsid w:val="003B61C6"/>
    <w:rsid w:val="003B62FF"/>
    <w:rsid w:val="003B668F"/>
    <w:rsid w:val="003B686D"/>
    <w:rsid w:val="003B6AFA"/>
    <w:rsid w:val="003B6F0E"/>
    <w:rsid w:val="003B7266"/>
    <w:rsid w:val="003B772C"/>
    <w:rsid w:val="003B7C7F"/>
    <w:rsid w:val="003C095D"/>
    <w:rsid w:val="003C0AC2"/>
    <w:rsid w:val="003C0E9A"/>
    <w:rsid w:val="003C1312"/>
    <w:rsid w:val="003C1E1A"/>
    <w:rsid w:val="003C1E6B"/>
    <w:rsid w:val="003C27E6"/>
    <w:rsid w:val="003C2959"/>
    <w:rsid w:val="003C2CD7"/>
    <w:rsid w:val="003C2DBC"/>
    <w:rsid w:val="003C3014"/>
    <w:rsid w:val="003C315A"/>
    <w:rsid w:val="003C3310"/>
    <w:rsid w:val="003C3497"/>
    <w:rsid w:val="003C36D0"/>
    <w:rsid w:val="003C3E7F"/>
    <w:rsid w:val="003C43DE"/>
    <w:rsid w:val="003C4414"/>
    <w:rsid w:val="003C4840"/>
    <w:rsid w:val="003C485E"/>
    <w:rsid w:val="003C49BF"/>
    <w:rsid w:val="003C4B03"/>
    <w:rsid w:val="003C4C53"/>
    <w:rsid w:val="003C5B4B"/>
    <w:rsid w:val="003C636C"/>
    <w:rsid w:val="003C63B3"/>
    <w:rsid w:val="003C6D51"/>
    <w:rsid w:val="003C6E41"/>
    <w:rsid w:val="003C7216"/>
    <w:rsid w:val="003C7869"/>
    <w:rsid w:val="003C7B08"/>
    <w:rsid w:val="003D0BF2"/>
    <w:rsid w:val="003D0F1F"/>
    <w:rsid w:val="003D113B"/>
    <w:rsid w:val="003D12EE"/>
    <w:rsid w:val="003D1317"/>
    <w:rsid w:val="003D17A2"/>
    <w:rsid w:val="003D1A37"/>
    <w:rsid w:val="003D2729"/>
    <w:rsid w:val="003D2DF9"/>
    <w:rsid w:val="003D31B3"/>
    <w:rsid w:val="003D37C4"/>
    <w:rsid w:val="003D3B3D"/>
    <w:rsid w:val="003D3BC5"/>
    <w:rsid w:val="003D464A"/>
    <w:rsid w:val="003D475D"/>
    <w:rsid w:val="003D47E2"/>
    <w:rsid w:val="003D4A82"/>
    <w:rsid w:val="003D4B4C"/>
    <w:rsid w:val="003D4BE4"/>
    <w:rsid w:val="003D4C38"/>
    <w:rsid w:val="003D4CBF"/>
    <w:rsid w:val="003D4DBC"/>
    <w:rsid w:val="003D4E18"/>
    <w:rsid w:val="003D4FDD"/>
    <w:rsid w:val="003D59F3"/>
    <w:rsid w:val="003D5B07"/>
    <w:rsid w:val="003D5B40"/>
    <w:rsid w:val="003D5DCB"/>
    <w:rsid w:val="003D65A2"/>
    <w:rsid w:val="003D6692"/>
    <w:rsid w:val="003D66AC"/>
    <w:rsid w:val="003D69A9"/>
    <w:rsid w:val="003D6F36"/>
    <w:rsid w:val="003D7CEF"/>
    <w:rsid w:val="003D7FAA"/>
    <w:rsid w:val="003E054D"/>
    <w:rsid w:val="003E0898"/>
    <w:rsid w:val="003E0E02"/>
    <w:rsid w:val="003E0E80"/>
    <w:rsid w:val="003E0FDD"/>
    <w:rsid w:val="003E13B3"/>
    <w:rsid w:val="003E1512"/>
    <w:rsid w:val="003E195F"/>
    <w:rsid w:val="003E2447"/>
    <w:rsid w:val="003E247A"/>
    <w:rsid w:val="003E2676"/>
    <w:rsid w:val="003E2D70"/>
    <w:rsid w:val="003E35D9"/>
    <w:rsid w:val="003E38FC"/>
    <w:rsid w:val="003E3AAD"/>
    <w:rsid w:val="003E3ABC"/>
    <w:rsid w:val="003E3D6F"/>
    <w:rsid w:val="003E46F3"/>
    <w:rsid w:val="003E478D"/>
    <w:rsid w:val="003E47BE"/>
    <w:rsid w:val="003E4AF5"/>
    <w:rsid w:val="003E4D2D"/>
    <w:rsid w:val="003E4F0B"/>
    <w:rsid w:val="003E4F50"/>
    <w:rsid w:val="003E568D"/>
    <w:rsid w:val="003E56A8"/>
    <w:rsid w:val="003E576C"/>
    <w:rsid w:val="003E58D2"/>
    <w:rsid w:val="003E5991"/>
    <w:rsid w:val="003E5C8D"/>
    <w:rsid w:val="003E6759"/>
    <w:rsid w:val="003E69F6"/>
    <w:rsid w:val="003E6C2A"/>
    <w:rsid w:val="003E71D0"/>
    <w:rsid w:val="003E7E01"/>
    <w:rsid w:val="003E7F9C"/>
    <w:rsid w:val="003F0AB2"/>
    <w:rsid w:val="003F1031"/>
    <w:rsid w:val="003F1A72"/>
    <w:rsid w:val="003F1DA4"/>
    <w:rsid w:val="003F1E1C"/>
    <w:rsid w:val="003F21A6"/>
    <w:rsid w:val="003F2306"/>
    <w:rsid w:val="003F25D1"/>
    <w:rsid w:val="003F26EE"/>
    <w:rsid w:val="003F27D5"/>
    <w:rsid w:val="003F2910"/>
    <w:rsid w:val="003F2930"/>
    <w:rsid w:val="003F2FE0"/>
    <w:rsid w:val="003F30DF"/>
    <w:rsid w:val="003F3113"/>
    <w:rsid w:val="003F4223"/>
    <w:rsid w:val="003F4469"/>
    <w:rsid w:val="003F46D8"/>
    <w:rsid w:val="003F49C8"/>
    <w:rsid w:val="003F5304"/>
    <w:rsid w:val="003F5516"/>
    <w:rsid w:val="003F5ADA"/>
    <w:rsid w:val="003F5C3D"/>
    <w:rsid w:val="003F6440"/>
    <w:rsid w:val="003F6A59"/>
    <w:rsid w:val="003F6BCC"/>
    <w:rsid w:val="003F6F9F"/>
    <w:rsid w:val="003F7053"/>
    <w:rsid w:val="003F705C"/>
    <w:rsid w:val="003F7AA0"/>
    <w:rsid w:val="003F7B03"/>
    <w:rsid w:val="004002A0"/>
    <w:rsid w:val="00400493"/>
    <w:rsid w:val="00400918"/>
    <w:rsid w:val="00400948"/>
    <w:rsid w:val="004010DA"/>
    <w:rsid w:val="00401416"/>
    <w:rsid w:val="00401C4F"/>
    <w:rsid w:val="00402408"/>
    <w:rsid w:val="0040252C"/>
    <w:rsid w:val="00402B6C"/>
    <w:rsid w:val="00402F3D"/>
    <w:rsid w:val="00403147"/>
    <w:rsid w:val="00403CF2"/>
    <w:rsid w:val="00403D16"/>
    <w:rsid w:val="00404945"/>
    <w:rsid w:val="00404FAF"/>
    <w:rsid w:val="004055E3"/>
    <w:rsid w:val="00405678"/>
    <w:rsid w:val="004058B5"/>
    <w:rsid w:val="00405B17"/>
    <w:rsid w:val="00405EDB"/>
    <w:rsid w:val="0040691E"/>
    <w:rsid w:val="00406DAB"/>
    <w:rsid w:val="00406DB5"/>
    <w:rsid w:val="0040734E"/>
    <w:rsid w:val="00407679"/>
    <w:rsid w:val="00407AFD"/>
    <w:rsid w:val="00407D28"/>
    <w:rsid w:val="00407F9F"/>
    <w:rsid w:val="00407FA8"/>
    <w:rsid w:val="0041071B"/>
    <w:rsid w:val="00410B1B"/>
    <w:rsid w:val="0041115E"/>
    <w:rsid w:val="004118FA"/>
    <w:rsid w:val="00411B74"/>
    <w:rsid w:val="00411DB5"/>
    <w:rsid w:val="004120F1"/>
    <w:rsid w:val="004122AC"/>
    <w:rsid w:val="0041238D"/>
    <w:rsid w:val="00412938"/>
    <w:rsid w:val="00412D5A"/>
    <w:rsid w:val="00412F42"/>
    <w:rsid w:val="004131D9"/>
    <w:rsid w:val="0041390E"/>
    <w:rsid w:val="004146F8"/>
    <w:rsid w:val="00414788"/>
    <w:rsid w:val="004147EB"/>
    <w:rsid w:val="004148FD"/>
    <w:rsid w:val="00414B14"/>
    <w:rsid w:val="00414BB3"/>
    <w:rsid w:val="00414C86"/>
    <w:rsid w:val="00414F88"/>
    <w:rsid w:val="004155B4"/>
    <w:rsid w:val="004156A7"/>
    <w:rsid w:val="0041570E"/>
    <w:rsid w:val="00415963"/>
    <w:rsid w:val="0041669D"/>
    <w:rsid w:val="00416961"/>
    <w:rsid w:val="00416AC5"/>
    <w:rsid w:val="00417028"/>
    <w:rsid w:val="00417136"/>
    <w:rsid w:val="004173F1"/>
    <w:rsid w:val="00417B92"/>
    <w:rsid w:val="004201F7"/>
    <w:rsid w:val="004202B1"/>
    <w:rsid w:val="00420386"/>
    <w:rsid w:val="004204EF"/>
    <w:rsid w:val="00420708"/>
    <w:rsid w:val="00420717"/>
    <w:rsid w:val="00421247"/>
    <w:rsid w:val="0042153C"/>
    <w:rsid w:val="004218BF"/>
    <w:rsid w:val="004219A0"/>
    <w:rsid w:val="00421A51"/>
    <w:rsid w:val="00421CBC"/>
    <w:rsid w:val="00421DA0"/>
    <w:rsid w:val="00421EAB"/>
    <w:rsid w:val="00421FE6"/>
    <w:rsid w:val="00422564"/>
    <w:rsid w:val="00422880"/>
    <w:rsid w:val="00422F59"/>
    <w:rsid w:val="004230B5"/>
    <w:rsid w:val="00423923"/>
    <w:rsid w:val="004239E1"/>
    <w:rsid w:val="00423C37"/>
    <w:rsid w:val="00423CFD"/>
    <w:rsid w:val="00423DA2"/>
    <w:rsid w:val="00424142"/>
    <w:rsid w:val="00424148"/>
    <w:rsid w:val="0042495E"/>
    <w:rsid w:val="0042576A"/>
    <w:rsid w:val="0042635E"/>
    <w:rsid w:val="004264B6"/>
    <w:rsid w:val="00426677"/>
    <w:rsid w:val="00426852"/>
    <w:rsid w:val="00426C1E"/>
    <w:rsid w:val="00426F29"/>
    <w:rsid w:val="00427278"/>
    <w:rsid w:val="0042735E"/>
    <w:rsid w:val="0042764C"/>
    <w:rsid w:val="00427A17"/>
    <w:rsid w:val="00427EAB"/>
    <w:rsid w:val="004300CB"/>
    <w:rsid w:val="00430377"/>
    <w:rsid w:val="00431315"/>
    <w:rsid w:val="004313FC"/>
    <w:rsid w:val="00431506"/>
    <w:rsid w:val="00431973"/>
    <w:rsid w:val="00431989"/>
    <w:rsid w:val="00431D98"/>
    <w:rsid w:val="00431F6D"/>
    <w:rsid w:val="0043218E"/>
    <w:rsid w:val="00432400"/>
    <w:rsid w:val="00432D53"/>
    <w:rsid w:val="00433016"/>
    <w:rsid w:val="00433E63"/>
    <w:rsid w:val="00434035"/>
    <w:rsid w:val="00434AE6"/>
    <w:rsid w:val="00434BE2"/>
    <w:rsid w:val="00434DBB"/>
    <w:rsid w:val="004351F4"/>
    <w:rsid w:val="004356BB"/>
    <w:rsid w:val="00435768"/>
    <w:rsid w:val="00435C42"/>
    <w:rsid w:val="004366A8"/>
    <w:rsid w:val="00436715"/>
    <w:rsid w:val="004367D9"/>
    <w:rsid w:val="00436C3F"/>
    <w:rsid w:val="00436F95"/>
    <w:rsid w:val="00437000"/>
    <w:rsid w:val="004370A6"/>
    <w:rsid w:val="004371D5"/>
    <w:rsid w:val="00437A99"/>
    <w:rsid w:val="00437DC6"/>
    <w:rsid w:val="004400AC"/>
    <w:rsid w:val="00441060"/>
    <w:rsid w:val="004410AD"/>
    <w:rsid w:val="00441888"/>
    <w:rsid w:val="004418A6"/>
    <w:rsid w:val="00442F52"/>
    <w:rsid w:val="0044314D"/>
    <w:rsid w:val="00443D65"/>
    <w:rsid w:val="0044432A"/>
    <w:rsid w:val="00444983"/>
    <w:rsid w:val="00444B83"/>
    <w:rsid w:val="00444F8C"/>
    <w:rsid w:val="004450C4"/>
    <w:rsid w:val="00445377"/>
    <w:rsid w:val="004453C9"/>
    <w:rsid w:val="0044552C"/>
    <w:rsid w:val="00445A1C"/>
    <w:rsid w:val="00445F5B"/>
    <w:rsid w:val="0044674B"/>
    <w:rsid w:val="00446771"/>
    <w:rsid w:val="00446823"/>
    <w:rsid w:val="00446DDD"/>
    <w:rsid w:val="00447018"/>
    <w:rsid w:val="00447244"/>
    <w:rsid w:val="00447456"/>
    <w:rsid w:val="004475A0"/>
    <w:rsid w:val="00447636"/>
    <w:rsid w:val="004477B0"/>
    <w:rsid w:val="00447A50"/>
    <w:rsid w:val="00447BD1"/>
    <w:rsid w:val="00447D27"/>
    <w:rsid w:val="00447FA3"/>
    <w:rsid w:val="0045061B"/>
    <w:rsid w:val="004509B9"/>
    <w:rsid w:val="004509BF"/>
    <w:rsid w:val="00451095"/>
    <w:rsid w:val="004511B8"/>
    <w:rsid w:val="00451642"/>
    <w:rsid w:val="00451AA3"/>
    <w:rsid w:val="00451F3B"/>
    <w:rsid w:val="00451FC8"/>
    <w:rsid w:val="004520D1"/>
    <w:rsid w:val="0045231E"/>
    <w:rsid w:val="0045236E"/>
    <w:rsid w:val="004529D8"/>
    <w:rsid w:val="00453767"/>
    <w:rsid w:val="00453868"/>
    <w:rsid w:val="00453897"/>
    <w:rsid w:val="00453D7C"/>
    <w:rsid w:val="004544CE"/>
    <w:rsid w:val="004546B4"/>
    <w:rsid w:val="0045489A"/>
    <w:rsid w:val="00454B84"/>
    <w:rsid w:val="0045526D"/>
    <w:rsid w:val="004555BE"/>
    <w:rsid w:val="00455925"/>
    <w:rsid w:val="00455F90"/>
    <w:rsid w:val="0045674B"/>
    <w:rsid w:val="004567A8"/>
    <w:rsid w:val="00456856"/>
    <w:rsid w:val="00456EF9"/>
    <w:rsid w:val="00456FB2"/>
    <w:rsid w:val="0045787F"/>
    <w:rsid w:val="00457CB2"/>
    <w:rsid w:val="00457CDF"/>
    <w:rsid w:val="00457EF9"/>
    <w:rsid w:val="0046008C"/>
    <w:rsid w:val="0046070F"/>
    <w:rsid w:val="0046072B"/>
    <w:rsid w:val="004607BA"/>
    <w:rsid w:val="00460DA0"/>
    <w:rsid w:val="00460DFE"/>
    <w:rsid w:val="00461247"/>
    <w:rsid w:val="004613FE"/>
    <w:rsid w:val="00461CA6"/>
    <w:rsid w:val="00461FDF"/>
    <w:rsid w:val="00462371"/>
    <w:rsid w:val="00463162"/>
    <w:rsid w:val="00463952"/>
    <w:rsid w:val="00463BDB"/>
    <w:rsid w:val="0046456B"/>
    <w:rsid w:val="00464E32"/>
    <w:rsid w:val="0046576D"/>
    <w:rsid w:val="004658F9"/>
    <w:rsid w:val="00465B61"/>
    <w:rsid w:val="00465CF7"/>
    <w:rsid w:val="00465FAB"/>
    <w:rsid w:val="0046678D"/>
    <w:rsid w:val="004667D7"/>
    <w:rsid w:val="00466B68"/>
    <w:rsid w:val="00466F05"/>
    <w:rsid w:val="00467069"/>
    <w:rsid w:val="00467160"/>
    <w:rsid w:val="004678D4"/>
    <w:rsid w:val="00470041"/>
    <w:rsid w:val="00470BFD"/>
    <w:rsid w:val="00471177"/>
    <w:rsid w:val="004712FB"/>
    <w:rsid w:val="00471399"/>
    <w:rsid w:val="0047152C"/>
    <w:rsid w:val="0047183E"/>
    <w:rsid w:val="0047197D"/>
    <w:rsid w:val="00471C06"/>
    <w:rsid w:val="00471CE6"/>
    <w:rsid w:val="00471D75"/>
    <w:rsid w:val="00472352"/>
    <w:rsid w:val="0047238A"/>
    <w:rsid w:val="004723B3"/>
    <w:rsid w:val="0047302B"/>
    <w:rsid w:val="004736B9"/>
    <w:rsid w:val="00473B6E"/>
    <w:rsid w:val="00473FE0"/>
    <w:rsid w:val="004745A2"/>
    <w:rsid w:val="0047490F"/>
    <w:rsid w:val="0047550E"/>
    <w:rsid w:val="004755B1"/>
    <w:rsid w:val="0047581A"/>
    <w:rsid w:val="00475BCA"/>
    <w:rsid w:val="00475E3C"/>
    <w:rsid w:val="00475FA8"/>
    <w:rsid w:val="004761B3"/>
    <w:rsid w:val="00476444"/>
    <w:rsid w:val="004768CD"/>
    <w:rsid w:val="00476A81"/>
    <w:rsid w:val="00476D32"/>
    <w:rsid w:val="00476D56"/>
    <w:rsid w:val="00476E0E"/>
    <w:rsid w:val="00477313"/>
    <w:rsid w:val="0047739E"/>
    <w:rsid w:val="00480811"/>
    <w:rsid w:val="00480F6B"/>
    <w:rsid w:val="00481673"/>
    <w:rsid w:val="00481773"/>
    <w:rsid w:val="00481E92"/>
    <w:rsid w:val="00482097"/>
    <w:rsid w:val="004822A4"/>
    <w:rsid w:val="004832E7"/>
    <w:rsid w:val="00483655"/>
    <w:rsid w:val="00483D2A"/>
    <w:rsid w:val="00483D3E"/>
    <w:rsid w:val="00483ED7"/>
    <w:rsid w:val="00485437"/>
    <w:rsid w:val="004855A0"/>
    <w:rsid w:val="00485C03"/>
    <w:rsid w:val="00486039"/>
    <w:rsid w:val="0048603E"/>
    <w:rsid w:val="00486233"/>
    <w:rsid w:val="00486428"/>
    <w:rsid w:val="004865D5"/>
    <w:rsid w:val="00486944"/>
    <w:rsid w:val="00486D5B"/>
    <w:rsid w:val="00486DDC"/>
    <w:rsid w:val="00486EAF"/>
    <w:rsid w:val="004873DF"/>
    <w:rsid w:val="004874F1"/>
    <w:rsid w:val="00487840"/>
    <w:rsid w:val="004879DA"/>
    <w:rsid w:val="004905B3"/>
    <w:rsid w:val="00490AEF"/>
    <w:rsid w:val="0049166A"/>
    <w:rsid w:val="00491C2A"/>
    <w:rsid w:val="00491F4A"/>
    <w:rsid w:val="00491F68"/>
    <w:rsid w:val="00492263"/>
    <w:rsid w:val="0049239B"/>
    <w:rsid w:val="0049243A"/>
    <w:rsid w:val="00492450"/>
    <w:rsid w:val="0049279D"/>
    <w:rsid w:val="00492C42"/>
    <w:rsid w:val="00492EAC"/>
    <w:rsid w:val="0049306E"/>
    <w:rsid w:val="004936CF"/>
    <w:rsid w:val="004938DF"/>
    <w:rsid w:val="00493D19"/>
    <w:rsid w:val="0049476C"/>
    <w:rsid w:val="0049480A"/>
    <w:rsid w:val="004948C4"/>
    <w:rsid w:val="00494A79"/>
    <w:rsid w:val="00494AE4"/>
    <w:rsid w:val="00494E96"/>
    <w:rsid w:val="00494F4D"/>
    <w:rsid w:val="0049562E"/>
    <w:rsid w:val="004959ED"/>
    <w:rsid w:val="00495A18"/>
    <w:rsid w:val="00495A6C"/>
    <w:rsid w:val="00495CF5"/>
    <w:rsid w:val="004961B9"/>
    <w:rsid w:val="0049680A"/>
    <w:rsid w:val="00496A9B"/>
    <w:rsid w:val="00496D3A"/>
    <w:rsid w:val="00497581"/>
    <w:rsid w:val="004979D2"/>
    <w:rsid w:val="00497D64"/>
    <w:rsid w:val="004A0477"/>
    <w:rsid w:val="004A057E"/>
    <w:rsid w:val="004A171D"/>
    <w:rsid w:val="004A1824"/>
    <w:rsid w:val="004A1C5D"/>
    <w:rsid w:val="004A2254"/>
    <w:rsid w:val="004A25FD"/>
    <w:rsid w:val="004A2A90"/>
    <w:rsid w:val="004A2EF8"/>
    <w:rsid w:val="004A3567"/>
    <w:rsid w:val="004A35BF"/>
    <w:rsid w:val="004A3677"/>
    <w:rsid w:val="004A37B1"/>
    <w:rsid w:val="004A3AAC"/>
    <w:rsid w:val="004A45E5"/>
    <w:rsid w:val="004A474D"/>
    <w:rsid w:val="004A4798"/>
    <w:rsid w:val="004A49E9"/>
    <w:rsid w:val="004A49F3"/>
    <w:rsid w:val="004A4CC1"/>
    <w:rsid w:val="004A4E5C"/>
    <w:rsid w:val="004A52D3"/>
    <w:rsid w:val="004A5413"/>
    <w:rsid w:val="004A5500"/>
    <w:rsid w:val="004A58B2"/>
    <w:rsid w:val="004A5BC4"/>
    <w:rsid w:val="004A5F5E"/>
    <w:rsid w:val="004A6305"/>
    <w:rsid w:val="004A64DB"/>
    <w:rsid w:val="004A66C7"/>
    <w:rsid w:val="004A6AF7"/>
    <w:rsid w:val="004A6E31"/>
    <w:rsid w:val="004A6E43"/>
    <w:rsid w:val="004A6E92"/>
    <w:rsid w:val="004A715A"/>
    <w:rsid w:val="004A724B"/>
    <w:rsid w:val="004A7C06"/>
    <w:rsid w:val="004B0A1A"/>
    <w:rsid w:val="004B1023"/>
    <w:rsid w:val="004B1763"/>
    <w:rsid w:val="004B1889"/>
    <w:rsid w:val="004B28F1"/>
    <w:rsid w:val="004B2EC5"/>
    <w:rsid w:val="004B2F9B"/>
    <w:rsid w:val="004B2FFB"/>
    <w:rsid w:val="004B3057"/>
    <w:rsid w:val="004B33F0"/>
    <w:rsid w:val="004B3421"/>
    <w:rsid w:val="004B34FA"/>
    <w:rsid w:val="004B3D21"/>
    <w:rsid w:val="004B414A"/>
    <w:rsid w:val="004B48EA"/>
    <w:rsid w:val="004B4C38"/>
    <w:rsid w:val="004B50E7"/>
    <w:rsid w:val="004B5426"/>
    <w:rsid w:val="004B5622"/>
    <w:rsid w:val="004B56E3"/>
    <w:rsid w:val="004B5B17"/>
    <w:rsid w:val="004B63DA"/>
    <w:rsid w:val="004B6B59"/>
    <w:rsid w:val="004B6EBB"/>
    <w:rsid w:val="004B6FB5"/>
    <w:rsid w:val="004B73E3"/>
    <w:rsid w:val="004B7721"/>
    <w:rsid w:val="004B7737"/>
    <w:rsid w:val="004B7DFA"/>
    <w:rsid w:val="004C02DB"/>
    <w:rsid w:val="004C062B"/>
    <w:rsid w:val="004C08AC"/>
    <w:rsid w:val="004C0923"/>
    <w:rsid w:val="004C125A"/>
    <w:rsid w:val="004C18E4"/>
    <w:rsid w:val="004C1BF7"/>
    <w:rsid w:val="004C259E"/>
    <w:rsid w:val="004C2CFF"/>
    <w:rsid w:val="004C3132"/>
    <w:rsid w:val="004C361A"/>
    <w:rsid w:val="004C368B"/>
    <w:rsid w:val="004C3BE1"/>
    <w:rsid w:val="004C3FED"/>
    <w:rsid w:val="004C4242"/>
    <w:rsid w:val="004C4F8C"/>
    <w:rsid w:val="004C4FA4"/>
    <w:rsid w:val="004C53B5"/>
    <w:rsid w:val="004C53BF"/>
    <w:rsid w:val="004C5480"/>
    <w:rsid w:val="004C5649"/>
    <w:rsid w:val="004C62CD"/>
    <w:rsid w:val="004C6F5F"/>
    <w:rsid w:val="004C702B"/>
    <w:rsid w:val="004C70AA"/>
    <w:rsid w:val="004C7502"/>
    <w:rsid w:val="004C7705"/>
    <w:rsid w:val="004C7EB8"/>
    <w:rsid w:val="004C7FB6"/>
    <w:rsid w:val="004D0597"/>
    <w:rsid w:val="004D07E6"/>
    <w:rsid w:val="004D0C65"/>
    <w:rsid w:val="004D0C73"/>
    <w:rsid w:val="004D11D8"/>
    <w:rsid w:val="004D12A0"/>
    <w:rsid w:val="004D1AEF"/>
    <w:rsid w:val="004D221A"/>
    <w:rsid w:val="004D2234"/>
    <w:rsid w:val="004D244F"/>
    <w:rsid w:val="004D2DEC"/>
    <w:rsid w:val="004D31D1"/>
    <w:rsid w:val="004D3756"/>
    <w:rsid w:val="004D398B"/>
    <w:rsid w:val="004D3B09"/>
    <w:rsid w:val="004D42BE"/>
    <w:rsid w:val="004D4601"/>
    <w:rsid w:val="004D4D6F"/>
    <w:rsid w:val="004D4EB3"/>
    <w:rsid w:val="004D5000"/>
    <w:rsid w:val="004D517A"/>
    <w:rsid w:val="004D5606"/>
    <w:rsid w:val="004D586E"/>
    <w:rsid w:val="004D5A3B"/>
    <w:rsid w:val="004D5E0B"/>
    <w:rsid w:val="004D6157"/>
    <w:rsid w:val="004D629F"/>
    <w:rsid w:val="004D62CE"/>
    <w:rsid w:val="004D656F"/>
    <w:rsid w:val="004D679B"/>
    <w:rsid w:val="004D6C1C"/>
    <w:rsid w:val="004D7ADD"/>
    <w:rsid w:val="004E0584"/>
    <w:rsid w:val="004E06A0"/>
    <w:rsid w:val="004E06D7"/>
    <w:rsid w:val="004E072C"/>
    <w:rsid w:val="004E07BA"/>
    <w:rsid w:val="004E0ACE"/>
    <w:rsid w:val="004E1068"/>
    <w:rsid w:val="004E1087"/>
    <w:rsid w:val="004E116C"/>
    <w:rsid w:val="004E118E"/>
    <w:rsid w:val="004E131B"/>
    <w:rsid w:val="004E1460"/>
    <w:rsid w:val="004E1733"/>
    <w:rsid w:val="004E193A"/>
    <w:rsid w:val="004E1D68"/>
    <w:rsid w:val="004E22D6"/>
    <w:rsid w:val="004E2B39"/>
    <w:rsid w:val="004E2D37"/>
    <w:rsid w:val="004E2EF6"/>
    <w:rsid w:val="004E323D"/>
    <w:rsid w:val="004E38A8"/>
    <w:rsid w:val="004E3A78"/>
    <w:rsid w:val="004E494F"/>
    <w:rsid w:val="004E4D15"/>
    <w:rsid w:val="004E5380"/>
    <w:rsid w:val="004E55F8"/>
    <w:rsid w:val="004E5C33"/>
    <w:rsid w:val="004E5CFE"/>
    <w:rsid w:val="004E643D"/>
    <w:rsid w:val="004E67A8"/>
    <w:rsid w:val="004E6920"/>
    <w:rsid w:val="004E6A02"/>
    <w:rsid w:val="004E77ED"/>
    <w:rsid w:val="004E7DB6"/>
    <w:rsid w:val="004E7EAF"/>
    <w:rsid w:val="004E7F8E"/>
    <w:rsid w:val="004F014E"/>
    <w:rsid w:val="004F076D"/>
    <w:rsid w:val="004F0B26"/>
    <w:rsid w:val="004F0B47"/>
    <w:rsid w:val="004F0C18"/>
    <w:rsid w:val="004F0D89"/>
    <w:rsid w:val="004F0FD5"/>
    <w:rsid w:val="004F12F4"/>
    <w:rsid w:val="004F132D"/>
    <w:rsid w:val="004F13F9"/>
    <w:rsid w:val="004F1A02"/>
    <w:rsid w:val="004F1F98"/>
    <w:rsid w:val="004F2371"/>
    <w:rsid w:val="004F2821"/>
    <w:rsid w:val="004F2936"/>
    <w:rsid w:val="004F2989"/>
    <w:rsid w:val="004F2ABD"/>
    <w:rsid w:val="004F2B49"/>
    <w:rsid w:val="004F2C82"/>
    <w:rsid w:val="004F2D5F"/>
    <w:rsid w:val="004F2DE6"/>
    <w:rsid w:val="004F30D4"/>
    <w:rsid w:val="004F3427"/>
    <w:rsid w:val="004F34D4"/>
    <w:rsid w:val="004F3A43"/>
    <w:rsid w:val="004F3AB1"/>
    <w:rsid w:val="004F3BBB"/>
    <w:rsid w:val="004F3F80"/>
    <w:rsid w:val="004F45D8"/>
    <w:rsid w:val="004F4745"/>
    <w:rsid w:val="004F4764"/>
    <w:rsid w:val="004F4ECD"/>
    <w:rsid w:val="004F5418"/>
    <w:rsid w:val="004F58BC"/>
    <w:rsid w:val="004F59DE"/>
    <w:rsid w:val="004F5E5E"/>
    <w:rsid w:val="004F60A9"/>
    <w:rsid w:val="004F6211"/>
    <w:rsid w:val="004F6254"/>
    <w:rsid w:val="004F66D1"/>
    <w:rsid w:val="004F6E29"/>
    <w:rsid w:val="004F6F3D"/>
    <w:rsid w:val="004F73A5"/>
    <w:rsid w:val="004F76F4"/>
    <w:rsid w:val="004F7BE4"/>
    <w:rsid w:val="005000DE"/>
    <w:rsid w:val="005003D8"/>
    <w:rsid w:val="00500AFB"/>
    <w:rsid w:val="00500CB1"/>
    <w:rsid w:val="00500DAE"/>
    <w:rsid w:val="00501087"/>
    <w:rsid w:val="0050122B"/>
    <w:rsid w:val="005013FF"/>
    <w:rsid w:val="0050142D"/>
    <w:rsid w:val="005015EF"/>
    <w:rsid w:val="00501D54"/>
    <w:rsid w:val="005020AF"/>
    <w:rsid w:val="00502457"/>
    <w:rsid w:val="00502A8A"/>
    <w:rsid w:val="00502CE9"/>
    <w:rsid w:val="00502D6C"/>
    <w:rsid w:val="00503170"/>
    <w:rsid w:val="00503992"/>
    <w:rsid w:val="00503D12"/>
    <w:rsid w:val="0050409E"/>
    <w:rsid w:val="005047DF"/>
    <w:rsid w:val="00504DC8"/>
    <w:rsid w:val="00504E75"/>
    <w:rsid w:val="00504F48"/>
    <w:rsid w:val="0050521D"/>
    <w:rsid w:val="005057ED"/>
    <w:rsid w:val="005058E9"/>
    <w:rsid w:val="00505AA4"/>
    <w:rsid w:val="00505FA9"/>
    <w:rsid w:val="00505FE2"/>
    <w:rsid w:val="0050661B"/>
    <w:rsid w:val="00506CEC"/>
    <w:rsid w:val="00507724"/>
    <w:rsid w:val="005077D2"/>
    <w:rsid w:val="00507966"/>
    <w:rsid w:val="00507AC7"/>
    <w:rsid w:val="00507B96"/>
    <w:rsid w:val="00507BD8"/>
    <w:rsid w:val="00507EF3"/>
    <w:rsid w:val="00510182"/>
    <w:rsid w:val="00510B61"/>
    <w:rsid w:val="00510B8C"/>
    <w:rsid w:val="00510B9C"/>
    <w:rsid w:val="00510F75"/>
    <w:rsid w:val="005111D0"/>
    <w:rsid w:val="00511449"/>
    <w:rsid w:val="005120CA"/>
    <w:rsid w:val="0051244D"/>
    <w:rsid w:val="00512532"/>
    <w:rsid w:val="005125DD"/>
    <w:rsid w:val="00512733"/>
    <w:rsid w:val="00512908"/>
    <w:rsid w:val="0051292B"/>
    <w:rsid w:val="00512FA1"/>
    <w:rsid w:val="0051371E"/>
    <w:rsid w:val="005138F2"/>
    <w:rsid w:val="00513A15"/>
    <w:rsid w:val="0051414B"/>
    <w:rsid w:val="0051474A"/>
    <w:rsid w:val="005148F6"/>
    <w:rsid w:val="00514A4A"/>
    <w:rsid w:val="00514A73"/>
    <w:rsid w:val="00514AF8"/>
    <w:rsid w:val="00514BA5"/>
    <w:rsid w:val="00514D26"/>
    <w:rsid w:val="005150C6"/>
    <w:rsid w:val="005156C0"/>
    <w:rsid w:val="005159B2"/>
    <w:rsid w:val="00515B76"/>
    <w:rsid w:val="00516344"/>
    <w:rsid w:val="0051650A"/>
    <w:rsid w:val="0051671D"/>
    <w:rsid w:val="00516808"/>
    <w:rsid w:val="00516AF7"/>
    <w:rsid w:val="005177E3"/>
    <w:rsid w:val="005179BA"/>
    <w:rsid w:val="00517B2B"/>
    <w:rsid w:val="00517F25"/>
    <w:rsid w:val="00520160"/>
    <w:rsid w:val="005203B7"/>
    <w:rsid w:val="0052072E"/>
    <w:rsid w:val="00520FEE"/>
    <w:rsid w:val="0052103B"/>
    <w:rsid w:val="005223F3"/>
    <w:rsid w:val="00522A48"/>
    <w:rsid w:val="00523857"/>
    <w:rsid w:val="00523AAA"/>
    <w:rsid w:val="00523B56"/>
    <w:rsid w:val="005242AC"/>
    <w:rsid w:val="005242FF"/>
    <w:rsid w:val="00524AC3"/>
    <w:rsid w:val="005250E6"/>
    <w:rsid w:val="0052538C"/>
    <w:rsid w:val="00526016"/>
    <w:rsid w:val="00526251"/>
    <w:rsid w:val="005266F6"/>
    <w:rsid w:val="0052674E"/>
    <w:rsid w:val="00526805"/>
    <w:rsid w:val="005268E0"/>
    <w:rsid w:val="00526910"/>
    <w:rsid w:val="00526B6B"/>
    <w:rsid w:val="005270A2"/>
    <w:rsid w:val="00527345"/>
    <w:rsid w:val="0052757D"/>
    <w:rsid w:val="0052770D"/>
    <w:rsid w:val="005277A7"/>
    <w:rsid w:val="00527855"/>
    <w:rsid w:val="00527898"/>
    <w:rsid w:val="005278AE"/>
    <w:rsid w:val="00527BBC"/>
    <w:rsid w:val="00530031"/>
    <w:rsid w:val="005304D0"/>
    <w:rsid w:val="00530765"/>
    <w:rsid w:val="005308A7"/>
    <w:rsid w:val="00530A0F"/>
    <w:rsid w:val="00530D6B"/>
    <w:rsid w:val="00530E15"/>
    <w:rsid w:val="00531011"/>
    <w:rsid w:val="0053139C"/>
    <w:rsid w:val="00531592"/>
    <w:rsid w:val="0053176F"/>
    <w:rsid w:val="00531843"/>
    <w:rsid w:val="00531C66"/>
    <w:rsid w:val="0053223A"/>
    <w:rsid w:val="005325DA"/>
    <w:rsid w:val="00532A4D"/>
    <w:rsid w:val="00532A52"/>
    <w:rsid w:val="00532B0F"/>
    <w:rsid w:val="00532F2B"/>
    <w:rsid w:val="005330EE"/>
    <w:rsid w:val="005333C6"/>
    <w:rsid w:val="00533D5D"/>
    <w:rsid w:val="00533D6F"/>
    <w:rsid w:val="00534009"/>
    <w:rsid w:val="0053522A"/>
    <w:rsid w:val="00535761"/>
    <w:rsid w:val="005357B3"/>
    <w:rsid w:val="00535A5A"/>
    <w:rsid w:val="00535FE6"/>
    <w:rsid w:val="005362F5"/>
    <w:rsid w:val="005365BE"/>
    <w:rsid w:val="00537C25"/>
    <w:rsid w:val="00537E33"/>
    <w:rsid w:val="00540065"/>
    <w:rsid w:val="00540305"/>
    <w:rsid w:val="0054059A"/>
    <w:rsid w:val="00540729"/>
    <w:rsid w:val="0054077B"/>
    <w:rsid w:val="00541256"/>
    <w:rsid w:val="0054191F"/>
    <w:rsid w:val="00541C43"/>
    <w:rsid w:val="00541DD6"/>
    <w:rsid w:val="00541E9F"/>
    <w:rsid w:val="00542566"/>
    <w:rsid w:val="0054269B"/>
    <w:rsid w:val="005428C4"/>
    <w:rsid w:val="00542B33"/>
    <w:rsid w:val="0054345C"/>
    <w:rsid w:val="005435E9"/>
    <w:rsid w:val="00543AEB"/>
    <w:rsid w:val="00543F5F"/>
    <w:rsid w:val="0054438E"/>
    <w:rsid w:val="00544CE6"/>
    <w:rsid w:val="00544CEF"/>
    <w:rsid w:val="00544CFA"/>
    <w:rsid w:val="00544E97"/>
    <w:rsid w:val="00544EFB"/>
    <w:rsid w:val="00545656"/>
    <w:rsid w:val="00545F10"/>
    <w:rsid w:val="00546233"/>
    <w:rsid w:val="0054636D"/>
    <w:rsid w:val="00546C69"/>
    <w:rsid w:val="00546EF4"/>
    <w:rsid w:val="0054785C"/>
    <w:rsid w:val="00547899"/>
    <w:rsid w:val="00547DBE"/>
    <w:rsid w:val="005501A1"/>
    <w:rsid w:val="005505F8"/>
    <w:rsid w:val="00550DD0"/>
    <w:rsid w:val="00551002"/>
    <w:rsid w:val="00551346"/>
    <w:rsid w:val="005515FC"/>
    <w:rsid w:val="00551647"/>
    <w:rsid w:val="00551793"/>
    <w:rsid w:val="00551C3E"/>
    <w:rsid w:val="00551D30"/>
    <w:rsid w:val="00551DDD"/>
    <w:rsid w:val="00552D60"/>
    <w:rsid w:val="0055322F"/>
    <w:rsid w:val="00553258"/>
    <w:rsid w:val="00553279"/>
    <w:rsid w:val="00553841"/>
    <w:rsid w:val="00553A27"/>
    <w:rsid w:val="00553B83"/>
    <w:rsid w:val="00553D9C"/>
    <w:rsid w:val="0055436C"/>
    <w:rsid w:val="005546C7"/>
    <w:rsid w:val="00554A17"/>
    <w:rsid w:val="00554A3D"/>
    <w:rsid w:val="00554A44"/>
    <w:rsid w:val="00554BF7"/>
    <w:rsid w:val="00554DE5"/>
    <w:rsid w:val="00554ED6"/>
    <w:rsid w:val="00555089"/>
    <w:rsid w:val="005550DD"/>
    <w:rsid w:val="00555282"/>
    <w:rsid w:val="0055544F"/>
    <w:rsid w:val="005554DB"/>
    <w:rsid w:val="00555995"/>
    <w:rsid w:val="00555C58"/>
    <w:rsid w:val="00556464"/>
    <w:rsid w:val="00556B00"/>
    <w:rsid w:val="00556E5B"/>
    <w:rsid w:val="0055770A"/>
    <w:rsid w:val="00557C6C"/>
    <w:rsid w:val="00557D0F"/>
    <w:rsid w:val="005602B5"/>
    <w:rsid w:val="005609CE"/>
    <w:rsid w:val="00560D91"/>
    <w:rsid w:val="00560E1B"/>
    <w:rsid w:val="0056133B"/>
    <w:rsid w:val="0056134A"/>
    <w:rsid w:val="00561CF1"/>
    <w:rsid w:val="005621BC"/>
    <w:rsid w:val="00562294"/>
    <w:rsid w:val="0056274D"/>
    <w:rsid w:val="00563044"/>
    <w:rsid w:val="00563195"/>
    <w:rsid w:val="005631CF"/>
    <w:rsid w:val="005634D7"/>
    <w:rsid w:val="00563D76"/>
    <w:rsid w:val="005646BF"/>
    <w:rsid w:val="0056493D"/>
    <w:rsid w:val="005650FA"/>
    <w:rsid w:val="0056554B"/>
    <w:rsid w:val="005656CB"/>
    <w:rsid w:val="00566632"/>
    <w:rsid w:val="00566B2D"/>
    <w:rsid w:val="00566C61"/>
    <w:rsid w:val="00566C81"/>
    <w:rsid w:val="00566E95"/>
    <w:rsid w:val="00566EFA"/>
    <w:rsid w:val="00566F4D"/>
    <w:rsid w:val="00567334"/>
    <w:rsid w:val="005675F1"/>
    <w:rsid w:val="0056786C"/>
    <w:rsid w:val="00567884"/>
    <w:rsid w:val="0056791E"/>
    <w:rsid w:val="0056796E"/>
    <w:rsid w:val="00567D85"/>
    <w:rsid w:val="00567EB3"/>
    <w:rsid w:val="00570444"/>
    <w:rsid w:val="00570CB7"/>
    <w:rsid w:val="00570D10"/>
    <w:rsid w:val="00570D5C"/>
    <w:rsid w:val="00570E25"/>
    <w:rsid w:val="0057112E"/>
    <w:rsid w:val="0057124B"/>
    <w:rsid w:val="00571265"/>
    <w:rsid w:val="005714C7"/>
    <w:rsid w:val="005714D5"/>
    <w:rsid w:val="005714E1"/>
    <w:rsid w:val="00571CCE"/>
    <w:rsid w:val="00571F8D"/>
    <w:rsid w:val="00572502"/>
    <w:rsid w:val="00572763"/>
    <w:rsid w:val="00572797"/>
    <w:rsid w:val="00572865"/>
    <w:rsid w:val="005728A9"/>
    <w:rsid w:val="00572B6C"/>
    <w:rsid w:val="00572C6B"/>
    <w:rsid w:val="00572D3D"/>
    <w:rsid w:val="005731A6"/>
    <w:rsid w:val="00573408"/>
    <w:rsid w:val="0057377A"/>
    <w:rsid w:val="00573B65"/>
    <w:rsid w:val="00573C46"/>
    <w:rsid w:val="00573CE7"/>
    <w:rsid w:val="00573D73"/>
    <w:rsid w:val="00573D91"/>
    <w:rsid w:val="00573DBA"/>
    <w:rsid w:val="00573E45"/>
    <w:rsid w:val="00574020"/>
    <w:rsid w:val="0057426E"/>
    <w:rsid w:val="0057462D"/>
    <w:rsid w:val="0057484A"/>
    <w:rsid w:val="00574D45"/>
    <w:rsid w:val="00575386"/>
    <w:rsid w:val="00575C14"/>
    <w:rsid w:val="00575F79"/>
    <w:rsid w:val="00576044"/>
    <w:rsid w:val="005765E8"/>
    <w:rsid w:val="00576D20"/>
    <w:rsid w:val="00576E84"/>
    <w:rsid w:val="005774FC"/>
    <w:rsid w:val="00577754"/>
    <w:rsid w:val="00577DD8"/>
    <w:rsid w:val="005801D2"/>
    <w:rsid w:val="005801F9"/>
    <w:rsid w:val="00580359"/>
    <w:rsid w:val="00580435"/>
    <w:rsid w:val="00580F66"/>
    <w:rsid w:val="0058102B"/>
    <w:rsid w:val="00581508"/>
    <w:rsid w:val="00581985"/>
    <w:rsid w:val="00581D01"/>
    <w:rsid w:val="00581D47"/>
    <w:rsid w:val="005821DB"/>
    <w:rsid w:val="00582418"/>
    <w:rsid w:val="0058245E"/>
    <w:rsid w:val="0058282C"/>
    <w:rsid w:val="00582838"/>
    <w:rsid w:val="005828E3"/>
    <w:rsid w:val="00582B95"/>
    <w:rsid w:val="00582E2D"/>
    <w:rsid w:val="00582E45"/>
    <w:rsid w:val="005831DD"/>
    <w:rsid w:val="005832AA"/>
    <w:rsid w:val="005832B4"/>
    <w:rsid w:val="005833D2"/>
    <w:rsid w:val="00583938"/>
    <w:rsid w:val="00583A00"/>
    <w:rsid w:val="00583D3F"/>
    <w:rsid w:val="00583EEA"/>
    <w:rsid w:val="0058472F"/>
    <w:rsid w:val="00584912"/>
    <w:rsid w:val="005851EB"/>
    <w:rsid w:val="00585325"/>
    <w:rsid w:val="005857D0"/>
    <w:rsid w:val="00586143"/>
    <w:rsid w:val="005865D8"/>
    <w:rsid w:val="00586624"/>
    <w:rsid w:val="00586C45"/>
    <w:rsid w:val="00586DD7"/>
    <w:rsid w:val="00586F21"/>
    <w:rsid w:val="005871D0"/>
    <w:rsid w:val="005874F7"/>
    <w:rsid w:val="0059088A"/>
    <w:rsid w:val="00590FB3"/>
    <w:rsid w:val="00591224"/>
    <w:rsid w:val="00591295"/>
    <w:rsid w:val="0059183E"/>
    <w:rsid w:val="00591D43"/>
    <w:rsid w:val="00591EAF"/>
    <w:rsid w:val="005921CA"/>
    <w:rsid w:val="005934AF"/>
    <w:rsid w:val="00593613"/>
    <w:rsid w:val="005936AE"/>
    <w:rsid w:val="005936AF"/>
    <w:rsid w:val="005944E5"/>
    <w:rsid w:val="00594577"/>
    <w:rsid w:val="005945D0"/>
    <w:rsid w:val="00594931"/>
    <w:rsid w:val="00595136"/>
    <w:rsid w:val="00595409"/>
    <w:rsid w:val="0059591F"/>
    <w:rsid w:val="00595C0B"/>
    <w:rsid w:val="00595CE9"/>
    <w:rsid w:val="00595EF9"/>
    <w:rsid w:val="00595F01"/>
    <w:rsid w:val="00595F27"/>
    <w:rsid w:val="0059611C"/>
    <w:rsid w:val="005961EC"/>
    <w:rsid w:val="00596FAA"/>
    <w:rsid w:val="005970E8"/>
    <w:rsid w:val="005971A2"/>
    <w:rsid w:val="00597239"/>
    <w:rsid w:val="0059732F"/>
    <w:rsid w:val="005973D8"/>
    <w:rsid w:val="00597516"/>
    <w:rsid w:val="0059787C"/>
    <w:rsid w:val="00597DD6"/>
    <w:rsid w:val="00597E5B"/>
    <w:rsid w:val="005A0049"/>
    <w:rsid w:val="005A0721"/>
    <w:rsid w:val="005A07A3"/>
    <w:rsid w:val="005A09C9"/>
    <w:rsid w:val="005A09D0"/>
    <w:rsid w:val="005A1139"/>
    <w:rsid w:val="005A113C"/>
    <w:rsid w:val="005A1202"/>
    <w:rsid w:val="005A18E4"/>
    <w:rsid w:val="005A1940"/>
    <w:rsid w:val="005A1C29"/>
    <w:rsid w:val="005A1CCC"/>
    <w:rsid w:val="005A1F45"/>
    <w:rsid w:val="005A1F79"/>
    <w:rsid w:val="005A1FE8"/>
    <w:rsid w:val="005A21DA"/>
    <w:rsid w:val="005A2281"/>
    <w:rsid w:val="005A236B"/>
    <w:rsid w:val="005A2590"/>
    <w:rsid w:val="005A27C6"/>
    <w:rsid w:val="005A2988"/>
    <w:rsid w:val="005A2B58"/>
    <w:rsid w:val="005A2C0F"/>
    <w:rsid w:val="005A302B"/>
    <w:rsid w:val="005A3119"/>
    <w:rsid w:val="005A326E"/>
    <w:rsid w:val="005A33A6"/>
    <w:rsid w:val="005A349A"/>
    <w:rsid w:val="005A3776"/>
    <w:rsid w:val="005A3E05"/>
    <w:rsid w:val="005A3E77"/>
    <w:rsid w:val="005A46CE"/>
    <w:rsid w:val="005A480F"/>
    <w:rsid w:val="005A4A35"/>
    <w:rsid w:val="005A4CD2"/>
    <w:rsid w:val="005A4DD4"/>
    <w:rsid w:val="005A4FA3"/>
    <w:rsid w:val="005A5317"/>
    <w:rsid w:val="005A5644"/>
    <w:rsid w:val="005A5714"/>
    <w:rsid w:val="005A5B67"/>
    <w:rsid w:val="005A6001"/>
    <w:rsid w:val="005A6005"/>
    <w:rsid w:val="005A60BF"/>
    <w:rsid w:val="005A6207"/>
    <w:rsid w:val="005A686B"/>
    <w:rsid w:val="005A6A0D"/>
    <w:rsid w:val="005A6F63"/>
    <w:rsid w:val="005A763A"/>
    <w:rsid w:val="005A76D7"/>
    <w:rsid w:val="005A77C6"/>
    <w:rsid w:val="005A7A01"/>
    <w:rsid w:val="005A7ABB"/>
    <w:rsid w:val="005A7EB7"/>
    <w:rsid w:val="005B0621"/>
    <w:rsid w:val="005B08A9"/>
    <w:rsid w:val="005B0F97"/>
    <w:rsid w:val="005B0FB7"/>
    <w:rsid w:val="005B142A"/>
    <w:rsid w:val="005B17D5"/>
    <w:rsid w:val="005B1E8A"/>
    <w:rsid w:val="005B21D8"/>
    <w:rsid w:val="005B2295"/>
    <w:rsid w:val="005B235F"/>
    <w:rsid w:val="005B2446"/>
    <w:rsid w:val="005B2635"/>
    <w:rsid w:val="005B286F"/>
    <w:rsid w:val="005B288E"/>
    <w:rsid w:val="005B28F8"/>
    <w:rsid w:val="005B31A5"/>
    <w:rsid w:val="005B3B98"/>
    <w:rsid w:val="005B486B"/>
    <w:rsid w:val="005B4C90"/>
    <w:rsid w:val="005B501B"/>
    <w:rsid w:val="005B5098"/>
    <w:rsid w:val="005B50CF"/>
    <w:rsid w:val="005B53FB"/>
    <w:rsid w:val="005B57AD"/>
    <w:rsid w:val="005B6298"/>
    <w:rsid w:val="005B652E"/>
    <w:rsid w:val="005B65E8"/>
    <w:rsid w:val="005B662F"/>
    <w:rsid w:val="005B6ACA"/>
    <w:rsid w:val="005B6B39"/>
    <w:rsid w:val="005B6B9B"/>
    <w:rsid w:val="005B70C0"/>
    <w:rsid w:val="005B760F"/>
    <w:rsid w:val="005B792B"/>
    <w:rsid w:val="005B793A"/>
    <w:rsid w:val="005B7962"/>
    <w:rsid w:val="005B79EA"/>
    <w:rsid w:val="005B7C2E"/>
    <w:rsid w:val="005C004E"/>
    <w:rsid w:val="005C01CA"/>
    <w:rsid w:val="005C0AA2"/>
    <w:rsid w:val="005C0B1C"/>
    <w:rsid w:val="005C0BA2"/>
    <w:rsid w:val="005C0CE0"/>
    <w:rsid w:val="005C1236"/>
    <w:rsid w:val="005C14AC"/>
    <w:rsid w:val="005C170D"/>
    <w:rsid w:val="005C1B46"/>
    <w:rsid w:val="005C1EFC"/>
    <w:rsid w:val="005C25B7"/>
    <w:rsid w:val="005C3E1E"/>
    <w:rsid w:val="005C3EA0"/>
    <w:rsid w:val="005C43F8"/>
    <w:rsid w:val="005C4C51"/>
    <w:rsid w:val="005C4D99"/>
    <w:rsid w:val="005C513A"/>
    <w:rsid w:val="005C53B6"/>
    <w:rsid w:val="005C5508"/>
    <w:rsid w:val="005C5850"/>
    <w:rsid w:val="005C5FD8"/>
    <w:rsid w:val="005C688C"/>
    <w:rsid w:val="005C6BA1"/>
    <w:rsid w:val="005C7656"/>
    <w:rsid w:val="005C7C21"/>
    <w:rsid w:val="005C7C9B"/>
    <w:rsid w:val="005C7F9D"/>
    <w:rsid w:val="005D0001"/>
    <w:rsid w:val="005D0035"/>
    <w:rsid w:val="005D017F"/>
    <w:rsid w:val="005D0520"/>
    <w:rsid w:val="005D0C2D"/>
    <w:rsid w:val="005D1364"/>
    <w:rsid w:val="005D1785"/>
    <w:rsid w:val="005D1877"/>
    <w:rsid w:val="005D1A8E"/>
    <w:rsid w:val="005D1DAC"/>
    <w:rsid w:val="005D21A8"/>
    <w:rsid w:val="005D259F"/>
    <w:rsid w:val="005D2786"/>
    <w:rsid w:val="005D2920"/>
    <w:rsid w:val="005D2E91"/>
    <w:rsid w:val="005D3192"/>
    <w:rsid w:val="005D38FB"/>
    <w:rsid w:val="005D38FC"/>
    <w:rsid w:val="005D3F81"/>
    <w:rsid w:val="005D43E5"/>
    <w:rsid w:val="005D51E2"/>
    <w:rsid w:val="005D57C5"/>
    <w:rsid w:val="005D5A2E"/>
    <w:rsid w:val="005D5B72"/>
    <w:rsid w:val="005D6099"/>
    <w:rsid w:val="005D60FE"/>
    <w:rsid w:val="005D64A8"/>
    <w:rsid w:val="005D669A"/>
    <w:rsid w:val="005D717F"/>
    <w:rsid w:val="005D722A"/>
    <w:rsid w:val="005D7AAA"/>
    <w:rsid w:val="005D7DD6"/>
    <w:rsid w:val="005E0079"/>
    <w:rsid w:val="005E00A3"/>
    <w:rsid w:val="005E01B5"/>
    <w:rsid w:val="005E01E3"/>
    <w:rsid w:val="005E0350"/>
    <w:rsid w:val="005E03F0"/>
    <w:rsid w:val="005E066C"/>
    <w:rsid w:val="005E0E99"/>
    <w:rsid w:val="005E22D4"/>
    <w:rsid w:val="005E25C7"/>
    <w:rsid w:val="005E28B4"/>
    <w:rsid w:val="005E2C44"/>
    <w:rsid w:val="005E2EDE"/>
    <w:rsid w:val="005E300B"/>
    <w:rsid w:val="005E3280"/>
    <w:rsid w:val="005E33A9"/>
    <w:rsid w:val="005E3753"/>
    <w:rsid w:val="005E3E82"/>
    <w:rsid w:val="005E46E2"/>
    <w:rsid w:val="005E4A10"/>
    <w:rsid w:val="005E58AE"/>
    <w:rsid w:val="005E5953"/>
    <w:rsid w:val="005E5A4E"/>
    <w:rsid w:val="005E5BC1"/>
    <w:rsid w:val="005E6009"/>
    <w:rsid w:val="005E61D9"/>
    <w:rsid w:val="005E64D8"/>
    <w:rsid w:val="005E65F4"/>
    <w:rsid w:val="005E66EC"/>
    <w:rsid w:val="005E6840"/>
    <w:rsid w:val="005E7013"/>
    <w:rsid w:val="005E79E2"/>
    <w:rsid w:val="005E7B4C"/>
    <w:rsid w:val="005E7D6C"/>
    <w:rsid w:val="005F0E08"/>
    <w:rsid w:val="005F1082"/>
    <w:rsid w:val="005F10AA"/>
    <w:rsid w:val="005F1117"/>
    <w:rsid w:val="005F12FC"/>
    <w:rsid w:val="005F173C"/>
    <w:rsid w:val="005F1A11"/>
    <w:rsid w:val="005F1F27"/>
    <w:rsid w:val="005F2269"/>
    <w:rsid w:val="005F22DA"/>
    <w:rsid w:val="005F2B98"/>
    <w:rsid w:val="005F2CD7"/>
    <w:rsid w:val="005F32C7"/>
    <w:rsid w:val="005F356F"/>
    <w:rsid w:val="005F39B0"/>
    <w:rsid w:val="005F47C7"/>
    <w:rsid w:val="005F4847"/>
    <w:rsid w:val="005F48CD"/>
    <w:rsid w:val="005F55FA"/>
    <w:rsid w:val="005F563A"/>
    <w:rsid w:val="005F592D"/>
    <w:rsid w:val="005F628C"/>
    <w:rsid w:val="005F63D2"/>
    <w:rsid w:val="005F6C11"/>
    <w:rsid w:val="005F6CCA"/>
    <w:rsid w:val="005F6D74"/>
    <w:rsid w:val="005F6E37"/>
    <w:rsid w:val="005F7086"/>
    <w:rsid w:val="005F74F0"/>
    <w:rsid w:val="005F7D6F"/>
    <w:rsid w:val="00600497"/>
    <w:rsid w:val="00600BB7"/>
    <w:rsid w:val="00600CCC"/>
    <w:rsid w:val="00600E5D"/>
    <w:rsid w:val="00601298"/>
    <w:rsid w:val="006012B9"/>
    <w:rsid w:val="006012BE"/>
    <w:rsid w:val="00601C17"/>
    <w:rsid w:val="00601F47"/>
    <w:rsid w:val="006024C0"/>
    <w:rsid w:val="00602547"/>
    <w:rsid w:val="0060263D"/>
    <w:rsid w:val="0060278E"/>
    <w:rsid w:val="00602C4B"/>
    <w:rsid w:val="00602D5D"/>
    <w:rsid w:val="00602E5A"/>
    <w:rsid w:val="00602EAE"/>
    <w:rsid w:val="006031DF"/>
    <w:rsid w:val="00603565"/>
    <w:rsid w:val="00603C3B"/>
    <w:rsid w:val="00603DBF"/>
    <w:rsid w:val="006049FE"/>
    <w:rsid w:val="00604A62"/>
    <w:rsid w:val="00604B90"/>
    <w:rsid w:val="00604D4F"/>
    <w:rsid w:val="006050F1"/>
    <w:rsid w:val="0060517F"/>
    <w:rsid w:val="00606167"/>
    <w:rsid w:val="00606488"/>
    <w:rsid w:val="006066B6"/>
    <w:rsid w:val="00606A7D"/>
    <w:rsid w:val="00606C8D"/>
    <w:rsid w:val="00606F7E"/>
    <w:rsid w:val="00607113"/>
    <w:rsid w:val="0060743C"/>
    <w:rsid w:val="0060760C"/>
    <w:rsid w:val="006077E9"/>
    <w:rsid w:val="006079DE"/>
    <w:rsid w:val="00607D38"/>
    <w:rsid w:val="00607F1C"/>
    <w:rsid w:val="00607FB1"/>
    <w:rsid w:val="00610758"/>
    <w:rsid w:val="0061082A"/>
    <w:rsid w:val="0061083C"/>
    <w:rsid w:val="006111FC"/>
    <w:rsid w:val="0061138D"/>
    <w:rsid w:val="006117D3"/>
    <w:rsid w:val="00611D7A"/>
    <w:rsid w:val="00611F0D"/>
    <w:rsid w:val="00612013"/>
    <w:rsid w:val="006122EE"/>
    <w:rsid w:val="00612778"/>
    <w:rsid w:val="006129B7"/>
    <w:rsid w:val="00612A75"/>
    <w:rsid w:val="00612B62"/>
    <w:rsid w:val="00612F9E"/>
    <w:rsid w:val="00613043"/>
    <w:rsid w:val="00613584"/>
    <w:rsid w:val="006136C8"/>
    <w:rsid w:val="006138F9"/>
    <w:rsid w:val="006143FC"/>
    <w:rsid w:val="00614C51"/>
    <w:rsid w:val="00614ECF"/>
    <w:rsid w:val="00614FD6"/>
    <w:rsid w:val="00615149"/>
    <w:rsid w:val="00615432"/>
    <w:rsid w:val="00615A67"/>
    <w:rsid w:val="00615A7E"/>
    <w:rsid w:val="00615C80"/>
    <w:rsid w:val="00615DFC"/>
    <w:rsid w:val="00615EEE"/>
    <w:rsid w:val="00616615"/>
    <w:rsid w:val="00617616"/>
    <w:rsid w:val="00617709"/>
    <w:rsid w:val="00617778"/>
    <w:rsid w:val="00617C90"/>
    <w:rsid w:val="00617F38"/>
    <w:rsid w:val="00620ACA"/>
    <w:rsid w:val="00620B0F"/>
    <w:rsid w:val="00620ED7"/>
    <w:rsid w:val="00620FC0"/>
    <w:rsid w:val="00621736"/>
    <w:rsid w:val="00621D26"/>
    <w:rsid w:val="00622936"/>
    <w:rsid w:val="00622EF9"/>
    <w:rsid w:val="0062306E"/>
    <w:rsid w:val="00623736"/>
    <w:rsid w:val="00623FA7"/>
    <w:rsid w:val="00624D98"/>
    <w:rsid w:val="00625940"/>
    <w:rsid w:val="00625CEF"/>
    <w:rsid w:val="00625E98"/>
    <w:rsid w:val="006262EF"/>
    <w:rsid w:val="00626411"/>
    <w:rsid w:val="0062694B"/>
    <w:rsid w:val="00626B10"/>
    <w:rsid w:val="00627158"/>
    <w:rsid w:val="0062772E"/>
    <w:rsid w:val="00627890"/>
    <w:rsid w:val="00627D95"/>
    <w:rsid w:val="00630165"/>
    <w:rsid w:val="0063019F"/>
    <w:rsid w:val="006302A6"/>
    <w:rsid w:val="00630347"/>
    <w:rsid w:val="00630367"/>
    <w:rsid w:val="006306AD"/>
    <w:rsid w:val="006308E5"/>
    <w:rsid w:val="00630D2E"/>
    <w:rsid w:val="006310CD"/>
    <w:rsid w:val="00631181"/>
    <w:rsid w:val="006313B2"/>
    <w:rsid w:val="006315C5"/>
    <w:rsid w:val="006315FF"/>
    <w:rsid w:val="00631690"/>
    <w:rsid w:val="0063189D"/>
    <w:rsid w:val="00631F27"/>
    <w:rsid w:val="00632572"/>
    <w:rsid w:val="00632583"/>
    <w:rsid w:val="0063260A"/>
    <w:rsid w:val="00632836"/>
    <w:rsid w:val="0063289E"/>
    <w:rsid w:val="00632DCA"/>
    <w:rsid w:val="0063309F"/>
    <w:rsid w:val="006336A8"/>
    <w:rsid w:val="0063381B"/>
    <w:rsid w:val="00633872"/>
    <w:rsid w:val="00633ECB"/>
    <w:rsid w:val="00633EFB"/>
    <w:rsid w:val="00634017"/>
    <w:rsid w:val="00634051"/>
    <w:rsid w:val="0063411C"/>
    <w:rsid w:val="00634784"/>
    <w:rsid w:val="00634889"/>
    <w:rsid w:val="00634C72"/>
    <w:rsid w:val="00634EB1"/>
    <w:rsid w:val="00634F9F"/>
    <w:rsid w:val="006357C5"/>
    <w:rsid w:val="0063580A"/>
    <w:rsid w:val="00635942"/>
    <w:rsid w:val="00635D14"/>
    <w:rsid w:val="00635FD8"/>
    <w:rsid w:val="00636103"/>
    <w:rsid w:val="00636A53"/>
    <w:rsid w:val="0063714D"/>
    <w:rsid w:val="0063744F"/>
    <w:rsid w:val="00637C0C"/>
    <w:rsid w:val="00640756"/>
    <w:rsid w:val="006407A8"/>
    <w:rsid w:val="00640B1D"/>
    <w:rsid w:val="00640CAC"/>
    <w:rsid w:val="00641134"/>
    <w:rsid w:val="0064139C"/>
    <w:rsid w:val="006418C7"/>
    <w:rsid w:val="0064210A"/>
    <w:rsid w:val="006429F8"/>
    <w:rsid w:val="00642FBF"/>
    <w:rsid w:val="00643632"/>
    <w:rsid w:val="006438A5"/>
    <w:rsid w:val="00643968"/>
    <w:rsid w:val="006439F7"/>
    <w:rsid w:val="00643D70"/>
    <w:rsid w:val="00643FDE"/>
    <w:rsid w:val="0064406E"/>
    <w:rsid w:val="00644139"/>
    <w:rsid w:val="0064476B"/>
    <w:rsid w:val="00644907"/>
    <w:rsid w:val="00644CC8"/>
    <w:rsid w:val="00645128"/>
    <w:rsid w:val="00645587"/>
    <w:rsid w:val="00645B9F"/>
    <w:rsid w:val="00645C81"/>
    <w:rsid w:val="00646458"/>
    <w:rsid w:val="00646E9C"/>
    <w:rsid w:val="0064720E"/>
    <w:rsid w:val="0064725E"/>
    <w:rsid w:val="00647750"/>
    <w:rsid w:val="00647AC2"/>
    <w:rsid w:val="00647BFC"/>
    <w:rsid w:val="00647E1E"/>
    <w:rsid w:val="00650039"/>
    <w:rsid w:val="006500FA"/>
    <w:rsid w:val="006505DA"/>
    <w:rsid w:val="006507D5"/>
    <w:rsid w:val="00650EBA"/>
    <w:rsid w:val="00651019"/>
    <w:rsid w:val="0065125A"/>
    <w:rsid w:val="0065147B"/>
    <w:rsid w:val="006514DE"/>
    <w:rsid w:val="006519AD"/>
    <w:rsid w:val="00651DF8"/>
    <w:rsid w:val="0065213B"/>
    <w:rsid w:val="00652436"/>
    <w:rsid w:val="00652927"/>
    <w:rsid w:val="00652B72"/>
    <w:rsid w:val="00652D5D"/>
    <w:rsid w:val="00652DDC"/>
    <w:rsid w:val="00652E41"/>
    <w:rsid w:val="006531A0"/>
    <w:rsid w:val="00653488"/>
    <w:rsid w:val="006534CF"/>
    <w:rsid w:val="00653705"/>
    <w:rsid w:val="00653782"/>
    <w:rsid w:val="00653CAA"/>
    <w:rsid w:val="00653CCF"/>
    <w:rsid w:val="00653D47"/>
    <w:rsid w:val="00653D75"/>
    <w:rsid w:val="0065407D"/>
    <w:rsid w:val="006544CA"/>
    <w:rsid w:val="0065464C"/>
    <w:rsid w:val="006547B0"/>
    <w:rsid w:val="00654849"/>
    <w:rsid w:val="00654A1C"/>
    <w:rsid w:val="00654D3A"/>
    <w:rsid w:val="00654F43"/>
    <w:rsid w:val="00655BB4"/>
    <w:rsid w:val="00655FB2"/>
    <w:rsid w:val="006560C0"/>
    <w:rsid w:val="00656224"/>
    <w:rsid w:val="00656298"/>
    <w:rsid w:val="00656852"/>
    <w:rsid w:val="006573CB"/>
    <w:rsid w:val="006574DC"/>
    <w:rsid w:val="00657AE3"/>
    <w:rsid w:val="00660110"/>
    <w:rsid w:val="0066041B"/>
    <w:rsid w:val="00660591"/>
    <w:rsid w:val="00660A0C"/>
    <w:rsid w:val="00660B27"/>
    <w:rsid w:val="00660BA8"/>
    <w:rsid w:val="00660D21"/>
    <w:rsid w:val="00661069"/>
    <w:rsid w:val="006619DA"/>
    <w:rsid w:val="00661A84"/>
    <w:rsid w:val="00661AD4"/>
    <w:rsid w:val="00661E5C"/>
    <w:rsid w:val="00661F1C"/>
    <w:rsid w:val="00661F87"/>
    <w:rsid w:val="00661F88"/>
    <w:rsid w:val="0066219A"/>
    <w:rsid w:val="00662471"/>
    <w:rsid w:val="00662737"/>
    <w:rsid w:val="00662ADC"/>
    <w:rsid w:val="00663110"/>
    <w:rsid w:val="006631D6"/>
    <w:rsid w:val="006631D9"/>
    <w:rsid w:val="006631EB"/>
    <w:rsid w:val="006634D1"/>
    <w:rsid w:val="0066354A"/>
    <w:rsid w:val="00663630"/>
    <w:rsid w:val="00663979"/>
    <w:rsid w:val="006645D7"/>
    <w:rsid w:val="00664704"/>
    <w:rsid w:val="00664795"/>
    <w:rsid w:val="00664C32"/>
    <w:rsid w:val="00664C7E"/>
    <w:rsid w:val="00665218"/>
    <w:rsid w:val="0066567F"/>
    <w:rsid w:val="006657C7"/>
    <w:rsid w:val="00665DD0"/>
    <w:rsid w:val="00665F20"/>
    <w:rsid w:val="0066605D"/>
    <w:rsid w:val="006660C6"/>
    <w:rsid w:val="00666395"/>
    <w:rsid w:val="006666B4"/>
    <w:rsid w:val="00666719"/>
    <w:rsid w:val="006667E1"/>
    <w:rsid w:val="00666812"/>
    <w:rsid w:val="00666D71"/>
    <w:rsid w:val="00666DD8"/>
    <w:rsid w:val="00666EFA"/>
    <w:rsid w:val="0066720C"/>
    <w:rsid w:val="006701A2"/>
    <w:rsid w:val="006703EC"/>
    <w:rsid w:val="006705F0"/>
    <w:rsid w:val="00670603"/>
    <w:rsid w:val="006706E9"/>
    <w:rsid w:val="006708B7"/>
    <w:rsid w:val="00670A31"/>
    <w:rsid w:val="00670B5A"/>
    <w:rsid w:val="00670B7C"/>
    <w:rsid w:val="00670BDC"/>
    <w:rsid w:val="00670E91"/>
    <w:rsid w:val="0067110A"/>
    <w:rsid w:val="00671147"/>
    <w:rsid w:val="00671283"/>
    <w:rsid w:val="00671B36"/>
    <w:rsid w:val="00672019"/>
    <w:rsid w:val="0067227E"/>
    <w:rsid w:val="0067259A"/>
    <w:rsid w:val="006726F6"/>
    <w:rsid w:val="00672B4B"/>
    <w:rsid w:val="00672EEF"/>
    <w:rsid w:val="00672FE3"/>
    <w:rsid w:val="00673B4E"/>
    <w:rsid w:val="00673D59"/>
    <w:rsid w:val="00673F38"/>
    <w:rsid w:val="00674320"/>
    <w:rsid w:val="00674403"/>
    <w:rsid w:val="0067478E"/>
    <w:rsid w:val="00674A87"/>
    <w:rsid w:val="00675719"/>
    <w:rsid w:val="00675871"/>
    <w:rsid w:val="00675A3C"/>
    <w:rsid w:val="00675A59"/>
    <w:rsid w:val="00675B93"/>
    <w:rsid w:val="00676180"/>
    <w:rsid w:val="006765FF"/>
    <w:rsid w:val="00676689"/>
    <w:rsid w:val="0067674C"/>
    <w:rsid w:val="006771E1"/>
    <w:rsid w:val="00677553"/>
    <w:rsid w:val="00677710"/>
    <w:rsid w:val="00677A02"/>
    <w:rsid w:val="00677D2E"/>
    <w:rsid w:val="00677FD3"/>
    <w:rsid w:val="006810C8"/>
    <w:rsid w:val="00681497"/>
    <w:rsid w:val="00681C63"/>
    <w:rsid w:val="00681EA5"/>
    <w:rsid w:val="00682846"/>
    <w:rsid w:val="00683590"/>
    <w:rsid w:val="00683A98"/>
    <w:rsid w:val="00683D3E"/>
    <w:rsid w:val="0068406D"/>
    <w:rsid w:val="0068422A"/>
    <w:rsid w:val="00684743"/>
    <w:rsid w:val="006853A9"/>
    <w:rsid w:val="00685411"/>
    <w:rsid w:val="0068547F"/>
    <w:rsid w:val="00685676"/>
    <w:rsid w:val="006858B3"/>
    <w:rsid w:val="00685982"/>
    <w:rsid w:val="00685AEE"/>
    <w:rsid w:val="00685CB5"/>
    <w:rsid w:val="00686903"/>
    <w:rsid w:val="00686AE6"/>
    <w:rsid w:val="00686BCA"/>
    <w:rsid w:val="006872FD"/>
    <w:rsid w:val="0068764D"/>
    <w:rsid w:val="00687853"/>
    <w:rsid w:val="006906C2"/>
    <w:rsid w:val="00690D77"/>
    <w:rsid w:val="00691002"/>
    <w:rsid w:val="006914C6"/>
    <w:rsid w:val="006915A2"/>
    <w:rsid w:val="00691ADC"/>
    <w:rsid w:val="0069270A"/>
    <w:rsid w:val="006928D1"/>
    <w:rsid w:val="00692C3A"/>
    <w:rsid w:val="00692DD6"/>
    <w:rsid w:val="0069317C"/>
    <w:rsid w:val="00693233"/>
    <w:rsid w:val="006935A8"/>
    <w:rsid w:val="006935D8"/>
    <w:rsid w:val="00693820"/>
    <w:rsid w:val="00693A52"/>
    <w:rsid w:val="00693DBE"/>
    <w:rsid w:val="00694DBB"/>
    <w:rsid w:val="00694F02"/>
    <w:rsid w:val="00695290"/>
    <w:rsid w:val="00695EC4"/>
    <w:rsid w:val="00695FD9"/>
    <w:rsid w:val="00696285"/>
    <w:rsid w:val="006962AF"/>
    <w:rsid w:val="0069694D"/>
    <w:rsid w:val="00696BBF"/>
    <w:rsid w:val="00696F20"/>
    <w:rsid w:val="0069701F"/>
    <w:rsid w:val="00697560"/>
    <w:rsid w:val="006A09FD"/>
    <w:rsid w:val="006A0B16"/>
    <w:rsid w:val="006A0D86"/>
    <w:rsid w:val="006A0DA5"/>
    <w:rsid w:val="006A1064"/>
    <w:rsid w:val="006A1242"/>
    <w:rsid w:val="006A1A51"/>
    <w:rsid w:val="006A1CBE"/>
    <w:rsid w:val="006A2B0B"/>
    <w:rsid w:val="006A3153"/>
    <w:rsid w:val="006A353E"/>
    <w:rsid w:val="006A36A5"/>
    <w:rsid w:val="006A3C12"/>
    <w:rsid w:val="006A40A9"/>
    <w:rsid w:val="006A4100"/>
    <w:rsid w:val="006A443D"/>
    <w:rsid w:val="006A45E9"/>
    <w:rsid w:val="006A47B1"/>
    <w:rsid w:val="006A4BC4"/>
    <w:rsid w:val="006A4E94"/>
    <w:rsid w:val="006A5A1E"/>
    <w:rsid w:val="006A5EBD"/>
    <w:rsid w:val="006A62A5"/>
    <w:rsid w:val="006A664F"/>
    <w:rsid w:val="006A669C"/>
    <w:rsid w:val="006A67AF"/>
    <w:rsid w:val="006A6838"/>
    <w:rsid w:val="006A6840"/>
    <w:rsid w:val="006A6996"/>
    <w:rsid w:val="006A6AE2"/>
    <w:rsid w:val="006A6C31"/>
    <w:rsid w:val="006A7FAE"/>
    <w:rsid w:val="006B007A"/>
    <w:rsid w:val="006B027A"/>
    <w:rsid w:val="006B0568"/>
    <w:rsid w:val="006B059C"/>
    <w:rsid w:val="006B06BC"/>
    <w:rsid w:val="006B0D7E"/>
    <w:rsid w:val="006B11EC"/>
    <w:rsid w:val="006B1208"/>
    <w:rsid w:val="006B178C"/>
    <w:rsid w:val="006B17DA"/>
    <w:rsid w:val="006B1C5E"/>
    <w:rsid w:val="006B1CA7"/>
    <w:rsid w:val="006B2157"/>
    <w:rsid w:val="006B21CB"/>
    <w:rsid w:val="006B237D"/>
    <w:rsid w:val="006B2471"/>
    <w:rsid w:val="006B26CE"/>
    <w:rsid w:val="006B2769"/>
    <w:rsid w:val="006B2A13"/>
    <w:rsid w:val="006B2C89"/>
    <w:rsid w:val="006B2F6F"/>
    <w:rsid w:val="006B332F"/>
    <w:rsid w:val="006B3524"/>
    <w:rsid w:val="006B3850"/>
    <w:rsid w:val="006B3953"/>
    <w:rsid w:val="006B3F71"/>
    <w:rsid w:val="006B4B68"/>
    <w:rsid w:val="006B4EF4"/>
    <w:rsid w:val="006B4F53"/>
    <w:rsid w:val="006B5044"/>
    <w:rsid w:val="006B508D"/>
    <w:rsid w:val="006B5168"/>
    <w:rsid w:val="006B5246"/>
    <w:rsid w:val="006B5678"/>
    <w:rsid w:val="006B5E06"/>
    <w:rsid w:val="006B65DE"/>
    <w:rsid w:val="006B6656"/>
    <w:rsid w:val="006B6D87"/>
    <w:rsid w:val="006B6DAC"/>
    <w:rsid w:val="006B75D2"/>
    <w:rsid w:val="006B7615"/>
    <w:rsid w:val="006B7B7D"/>
    <w:rsid w:val="006B7C44"/>
    <w:rsid w:val="006B7DBF"/>
    <w:rsid w:val="006C01D2"/>
    <w:rsid w:val="006C060D"/>
    <w:rsid w:val="006C09B9"/>
    <w:rsid w:val="006C09F2"/>
    <w:rsid w:val="006C0E43"/>
    <w:rsid w:val="006C0EE6"/>
    <w:rsid w:val="006C1934"/>
    <w:rsid w:val="006C1A57"/>
    <w:rsid w:val="006C1E1E"/>
    <w:rsid w:val="006C1E69"/>
    <w:rsid w:val="006C2011"/>
    <w:rsid w:val="006C2D1E"/>
    <w:rsid w:val="006C2DC9"/>
    <w:rsid w:val="006C366D"/>
    <w:rsid w:val="006C396B"/>
    <w:rsid w:val="006C39A7"/>
    <w:rsid w:val="006C3AC4"/>
    <w:rsid w:val="006C3E60"/>
    <w:rsid w:val="006C45CB"/>
    <w:rsid w:val="006C51F3"/>
    <w:rsid w:val="006C5207"/>
    <w:rsid w:val="006C5219"/>
    <w:rsid w:val="006C5233"/>
    <w:rsid w:val="006C574D"/>
    <w:rsid w:val="006C5C57"/>
    <w:rsid w:val="006C7169"/>
    <w:rsid w:val="006C7204"/>
    <w:rsid w:val="006C73D1"/>
    <w:rsid w:val="006C76A0"/>
    <w:rsid w:val="006C7A93"/>
    <w:rsid w:val="006D0082"/>
    <w:rsid w:val="006D0133"/>
    <w:rsid w:val="006D03E7"/>
    <w:rsid w:val="006D059C"/>
    <w:rsid w:val="006D0738"/>
    <w:rsid w:val="006D0D08"/>
    <w:rsid w:val="006D18CA"/>
    <w:rsid w:val="006D1E5C"/>
    <w:rsid w:val="006D1F2B"/>
    <w:rsid w:val="006D27EB"/>
    <w:rsid w:val="006D3004"/>
    <w:rsid w:val="006D33EC"/>
    <w:rsid w:val="006D369D"/>
    <w:rsid w:val="006D3727"/>
    <w:rsid w:val="006D381F"/>
    <w:rsid w:val="006D3886"/>
    <w:rsid w:val="006D38A4"/>
    <w:rsid w:val="006D39AD"/>
    <w:rsid w:val="006D3AFD"/>
    <w:rsid w:val="006D4021"/>
    <w:rsid w:val="006D4063"/>
    <w:rsid w:val="006D59E9"/>
    <w:rsid w:val="006D5B4D"/>
    <w:rsid w:val="006D609B"/>
    <w:rsid w:val="006D610E"/>
    <w:rsid w:val="006D630D"/>
    <w:rsid w:val="006D6326"/>
    <w:rsid w:val="006D6481"/>
    <w:rsid w:val="006D65B3"/>
    <w:rsid w:val="006D695D"/>
    <w:rsid w:val="006D6B98"/>
    <w:rsid w:val="006D6C6C"/>
    <w:rsid w:val="006D6FC7"/>
    <w:rsid w:val="006D786F"/>
    <w:rsid w:val="006D7D6F"/>
    <w:rsid w:val="006E0005"/>
    <w:rsid w:val="006E0B67"/>
    <w:rsid w:val="006E0CB0"/>
    <w:rsid w:val="006E0ED6"/>
    <w:rsid w:val="006E15CC"/>
    <w:rsid w:val="006E185F"/>
    <w:rsid w:val="006E18B0"/>
    <w:rsid w:val="006E1FE8"/>
    <w:rsid w:val="006E208E"/>
    <w:rsid w:val="006E21E4"/>
    <w:rsid w:val="006E23F4"/>
    <w:rsid w:val="006E2442"/>
    <w:rsid w:val="006E2834"/>
    <w:rsid w:val="006E2906"/>
    <w:rsid w:val="006E2CC3"/>
    <w:rsid w:val="006E2E8E"/>
    <w:rsid w:val="006E36A7"/>
    <w:rsid w:val="006E3A1C"/>
    <w:rsid w:val="006E3EC2"/>
    <w:rsid w:val="006E444F"/>
    <w:rsid w:val="006E4572"/>
    <w:rsid w:val="006E46B3"/>
    <w:rsid w:val="006E5006"/>
    <w:rsid w:val="006E5067"/>
    <w:rsid w:val="006E50AF"/>
    <w:rsid w:val="006E59BA"/>
    <w:rsid w:val="006E5C5E"/>
    <w:rsid w:val="006E5D29"/>
    <w:rsid w:val="006E6955"/>
    <w:rsid w:val="006E6CDF"/>
    <w:rsid w:val="006E70CC"/>
    <w:rsid w:val="006E74AF"/>
    <w:rsid w:val="006E78BC"/>
    <w:rsid w:val="006E7B43"/>
    <w:rsid w:val="006E7FAE"/>
    <w:rsid w:val="006F000A"/>
    <w:rsid w:val="006F026F"/>
    <w:rsid w:val="006F0314"/>
    <w:rsid w:val="006F092B"/>
    <w:rsid w:val="006F1574"/>
    <w:rsid w:val="006F178F"/>
    <w:rsid w:val="006F1829"/>
    <w:rsid w:val="006F1D76"/>
    <w:rsid w:val="006F318C"/>
    <w:rsid w:val="006F3DE5"/>
    <w:rsid w:val="006F40A4"/>
    <w:rsid w:val="006F4333"/>
    <w:rsid w:val="006F43B3"/>
    <w:rsid w:val="006F45BB"/>
    <w:rsid w:val="006F45CC"/>
    <w:rsid w:val="006F495F"/>
    <w:rsid w:val="006F4C6A"/>
    <w:rsid w:val="006F4CB3"/>
    <w:rsid w:val="006F4DAF"/>
    <w:rsid w:val="006F54E5"/>
    <w:rsid w:val="006F5A20"/>
    <w:rsid w:val="006F60E5"/>
    <w:rsid w:val="006F6366"/>
    <w:rsid w:val="006F6858"/>
    <w:rsid w:val="006F6E63"/>
    <w:rsid w:val="006F6EDB"/>
    <w:rsid w:val="006F6F67"/>
    <w:rsid w:val="006F7305"/>
    <w:rsid w:val="006F736D"/>
    <w:rsid w:val="006F7573"/>
    <w:rsid w:val="006F76B1"/>
    <w:rsid w:val="006F77CF"/>
    <w:rsid w:val="006F79CC"/>
    <w:rsid w:val="006F7ADA"/>
    <w:rsid w:val="006F7BEA"/>
    <w:rsid w:val="006F7C7A"/>
    <w:rsid w:val="006F7E60"/>
    <w:rsid w:val="00700BE2"/>
    <w:rsid w:val="0070182E"/>
    <w:rsid w:val="00702271"/>
    <w:rsid w:val="00702276"/>
    <w:rsid w:val="00702779"/>
    <w:rsid w:val="007027D4"/>
    <w:rsid w:val="00702820"/>
    <w:rsid w:val="0070283A"/>
    <w:rsid w:val="007029EE"/>
    <w:rsid w:val="00702BEA"/>
    <w:rsid w:val="00702CA1"/>
    <w:rsid w:val="00702D74"/>
    <w:rsid w:val="00703478"/>
    <w:rsid w:val="0070357D"/>
    <w:rsid w:val="007036CB"/>
    <w:rsid w:val="00703AD5"/>
    <w:rsid w:val="00703CB7"/>
    <w:rsid w:val="00703F1B"/>
    <w:rsid w:val="00703FBC"/>
    <w:rsid w:val="00704062"/>
    <w:rsid w:val="0070460A"/>
    <w:rsid w:val="00704713"/>
    <w:rsid w:val="00704B9A"/>
    <w:rsid w:val="00705254"/>
    <w:rsid w:val="007053B0"/>
    <w:rsid w:val="007053BD"/>
    <w:rsid w:val="00705BD3"/>
    <w:rsid w:val="00705D1D"/>
    <w:rsid w:val="00705F46"/>
    <w:rsid w:val="00705FA1"/>
    <w:rsid w:val="007060C9"/>
    <w:rsid w:val="0070646E"/>
    <w:rsid w:val="00706935"/>
    <w:rsid w:val="00707064"/>
    <w:rsid w:val="00707172"/>
    <w:rsid w:val="00707864"/>
    <w:rsid w:val="00707C5C"/>
    <w:rsid w:val="00707D3A"/>
    <w:rsid w:val="00710096"/>
    <w:rsid w:val="00710292"/>
    <w:rsid w:val="007104E4"/>
    <w:rsid w:val="0071066D"/>
    <w:rsid w:val="0071079C"/>
    <w:rsid w:val="00711EC7"/>
    <w:rsid w:val="007121F2"/>
    <w:rsid w:val="00712542"/>
    <w:rsid w:val="007125B7"/>
    <w:rsid w:val="00712AA2"/>
    <w:rsid w:val="00712F5A"/>
    <w:rsid w:val="00713080"/>
    <w:rsid w:val="007132D7"/>
    <w:rsid w:val="007135EE"/>
    <w:rsid w:val="007136BA"/>
    <w:rsid w:val="00713827"/>
    <w:rsid w:val="00713CDF"/>
    <w:rsid w:val="00713E4D"/>
    <w:rsid w:val="00714901"/>
    <w:rsid w:val="00715250"/>
    <w:rsid w:val="00715334"/>
    <w:rsid w:val="0071569F"/>
    <w:rsid w:val="007156C4"/>
    <w:rsid w:val="0071570D"/>
    <w:rsid w:val="00715886"/>
    <w:rsid w:val="00715A05"/>
    <w:rsid w:val="0071646E"/>
    <w:rsid w:val="007164B8"/>
    <w:rsid w:val="0071656F"/>
    <w:rsid w:val="00716574"/>
    <w:rsid w:val="00716FCE"/>
    <w:rsid w:val="00717192"/>
    <w:rsid w:val="007174EE"/>
    <w:rsid w:val="00717F55"/>
    <w:rsid w:val="00720159"/>
    <w:rsid w:val="00720259"/>
    <w:rsid w:val="007203F2"/>
    <w:rsid w:val="00720AED"/>
    <w:rsid w:val="00720B88"/>
    <w:rsid w:val="00720CE4"/>
    <w:rsid w:val="00720D04"/>
    <w:rsid w:val="00720E4B"/>
    <w:rsid w:val="00721089"/>
    <w:rsid w:val="0072166D"/>
    <w:rsid w:val="00721BB2"/>
    <w:rsid w:val="00721FBB"/>
    <w:rsid w:val="007228BD"/>
    <w:rsid w:val="00722BDB"/>
    <w:rsid w:val="00723295"/>
    <w:rsid w:val="007233B0"/>
    <w:rsid w:val="007237E8"/>
    <w:rsid w:val="0072389B"/>
    <w:rsid w:val="00723AC9"/>
    <w:rsid w:val="007249B4"/>
    <w:rsid w:val="00724D2F"/>
    <w:rsid w:val="00725D1E"/>
    <w:rsid w:val="00725E08"/>
    <w:rsid w:val="00726245"/>
    <w:rsid w:val="0072636E"/>
    <w:rsid w:val="007266FB"/>
    <w:rsid w:val="007269B9"/>
    <w:rsid w:val="00726AB8"/>
    <w:rsid w:val="00726B94"/>
    <w:rsid w:val="00726BA3"/>
    <w:rsid w:val="007277FE"/>
    <w:rsid w:val="007278AB"/>
    <w:rsid w:val="00727B95"/>
    <w:rsid w:val="00730201"/>
    <w:rsid w:val="007304DD"/>
    <w:rsid w:val="0073081C"/>
    <w:rsid w:val="0073093B"/>
    <w:rsid w:val="0073094A"/>
    <w:rsid w:val="00731036"/>
    <w:rsid w:val="0073105E"/>
    <w:rsid w:val="007310F2"/>
    <w:rsid w:val="007313C9"/>
    <w:rsid w:val="007316DF"/>
    <w:rsid w:val="00731AC7"/>
    <w:rsid w:val="00731F2E"/>
    <w:rsid w:val="007320A6"/>
    <w:rsid w:val="007323A1"/>
    <w:rsid w:val="007324D0"/>
    <w:rsid w:val="00732E28"/>
    <w:rsid w:val="00733013"/>
    <w:rsid w:val="00733349"/>
    <w:rsid w:val="00733D85"/>
    <w:rsid w:val="007340AB"/>
    <w:rsid w:val="00734D1F"/>
    <w:rsid w:val="007359D7"/>
    <w:rsid w:val="00735BE5"/>
    <w:rsid w:val="00735F3D"/>
    <w:rsid w:val="00735F3F"/>
    <w:rsid w:val="00736A19"/>
    <w:rsid w:val="00736A59"/>
    <w:rsid w:val="00736AFA"/>
    <w:rsid w:val="00736C0A"/>
    <w:rsid w:val="007375A0"/>
    <w:rsid w:val="007378BA"/>
    <w:rsid w:val="007379B3"/>
    <w:rsid w:val="00737E6C"/>
    <w:rsid w:val="007402E3"/>
    <w:rsid w:val="00740D4A"/>
    <w:rsid w:val="00741992"/>
    <w:rsid w:val="00741D4B"/>
    <w:rsid w:val="00742DB1"/>
    <w:rsid w:val="0074377F"/>
    <w:rsid w:val="00743E64"/>
    <w:rsid w:val="00744100"/>
    <w:rsid w:val="0074415F"/>
    <w:rsid w:val="007444D6"/>
    <w:rsid w:val="00744523"/>
    <w:rsid w:val="00744580"/>
    <w:rsid w:val="00744AEC"/>
    <w:rsid w:val="00745237"/>
    <w:rsid w:val="007457F5"/>
    <w:rsid w:val="007459AB"/>
    <w:rsid w:val="007460F2"/>
    <w:rsid w:val="0074624A"/>
    <w:rsid w:val="007464A1"/>
    <w:rsid w:val="00746594"/>
    <w:rsid w:val="00746768"/>
    <w:rsid w:val="007468E1"/>
    <w:rsid w:val="00746AB4"/>
    <w:rsid w:val="00746B57"/>
    <w:rsid w:val="00746DAC"/>
    <w:rsid w:val="00746E92"/>
    <w:rsid w:val="00747264"/>
    <w:rsid w:val="00747935"/>
    <w:rsid w:val="007479F9"/>
    <w:rsid w:val="00747C50"/>
    <w:rsid w:val="007500EF"/>
    <w:rsid w:val="007503B9"/>
    <w:rsid w:val="007506E8"/>
    <w:rsid w:val="00750794"/>
    <w:rsid w:val="0075142D"/>
    <w:rsid w:val="0075167F"/>
    <w:rsid w:val="00751758"/>
    <w:rsid w:val="0075286F"/>
    <w:rsid w:val="00752E17"/>
    <w:rsid w:val="007538D1"/>
    <w:rsid w:val="00753A02"/>
    <w:rsid w:val="00753A10"/>
    <w:rsid w:val="0075402D"/>
    <w:rsid w:val="0075406A"/>
    <w:rsid w:val="00754097"/>
    <w:rsid w:val="00754377"/>
    <w:rsid w:val="007543F7"/>
    <w:rsid w:val="00754B0F"/>
    <w:rsid w:val="00754B77"/>
    <w:rsid w:val="007551E7"/>
    <w:rsid w:val="0075590A"/>
    <w:rsid w:val="00755C58"/>
    <w:rsid w:val="00755D15"/>
    <w:rsid w:val="00756193"/>
    <w:rsid w:val="007568D7"/>
    <w:rsid w:val="00756BD9"/>
    <w:rsid w:val="00757076"/>
    <w:rsid w:val="007574B2"/>
    <w:rsid w:val="00757A5F"/>
    <w:rsid w:val="0076072F"/>
    <w:rsid w:val="00761249"/>
    <w:rsid w:val="007614E7"/>
    <w:rsid w:val="007619E0"/>
    <w:rsid w:val="00761AD4"/>
    <w:rsid w:val="00761AEF"/>
    <w:rsid w:val="00762077"/>
    <w:rsid w:val="00762B40"/>
    <w:rsid w:val="0076365F"/>
    <w:rsid w:val="007636B2"/>
    <w:rsid w:val="0076380E"/>
    <w:rsid w:val="0076404D"/>
    <w:rsid w:val="007644F3"/>
    <w:rsid w:val="00764CAA"/>
    <w:rsid w:val="00764D60"/>
    <w:rsid w:val="00764DD2"/>
    <w:rsid w:val="00764E4B"/>
    <w:rsid w:val="007652AA"/>
    <w:rsid w:val="00765492"/>
    <w:rsid w:val="007659A7"/>
    <w:rsid w:val="00765A41"/>
    <w:rsid w:val="00765A58"/>
    <w:rsid w:val="00765B6A"/>
    <w:rsid w:val="00765DDD"/>
    <w:rsid w:val="00766154"/>
    <w:rsid w:val="00766A0D"/>
    <w:rsid w:val="00766AC3"/>
    <w:rsid w:val="007672BF"/>
    <w:rsid w:val="007673F0"/>
    <w:rsid w:val="00767682"/>
    <w:rsid w:val="007678AB"/>
    <w:rsid w:val="007678C0"/>
    <w:rsid w:val="00767B9B"/>
    <w:rsid w:val="00767C50"/>
    <w:rsid w:val="00770002"/>
    <w:rsid w:val="007700E9"/>
    <w:rsid w:val="00770B82"/>
    <w:rsid w:val="007710BE"/>
    <w:rsid w:val="00771161"/>
    <w:rsid w:val="0077146E"/>
    <w:rsid w:val="00771AC8"/>
    <w:rsid w:val="0077201F"/>
    <w:rsid w:val="007720CD"/>
    <w:rsid w:val="00772B76"/>
    <w:rsid w:val="00772D1C"/>
    <w:rsid w:val="00772D73"/>
    <w:rsid w:val="00772EE9"/>
    <w:rsid w:val="007734F0"/>
    <w:rsid w:val="007737B9"/>
    <w:rsid w:val="00773A5B"/>
    <w:rsid w:val="00773E86"/>
    <w:rsid w:val="00774029"/>
    <w:rsid w:val="007740A5"/>
    <w:rsid w:val="00774385"/>
    <w:rsid w:val="00774723"/>
    <w:rsid w:val="00774724"/>
    <w:rsid w:val="00774B66"/>
    <w:rsid w:val="00774BAB"/>
    <w:rsid w:val="00774E5A"/>
    <w:rsid w:val="00774EED"/>
    <w:rsid w:val="00775013"/>
    <w:rsid w:val="00775151"/>
    <w:rsid w:val="007751E2"/>
    <w:rsid w:val="007752EF"/>
    <w:rsid w:val="007752FE"/>
    <w:rsid w:val="007753F5"/>
    <w:rsid w:val="007754EA"/>
    <w:rsid w:val="007755FD"/>
    <w:rsid w:val="0077570D"/>
    <w:rsid w:val="00775AF5"/>
    <w:rsid w:val="00775E21"/>
    <w:rsid w:val="0077617A"/>
    <w:rsid w:val="007764BF"/>
    <w:rsid w:val="00776985"/>
    <w:rsid w:val="00776B4A"/>
    <w:rsid w:val="00776D40"/>
    <w:rsid w:val="0077709C"/>
    <w:rsid w:val="0077721A"/>
    <w:rsid w:val="00777496"/>
    <w:rsid w:val="007778F6"/>
    <w:rsid w:val="00777AD9"/>
    <w:rsid w:val="00777C82"/>
    <w:rsid w:val="00777D2D"/>
    <w:rsid w:val="00780146"/>
    <w:rsid w:val="00780578"/>
    <w:rsid w:val="007806CB"/>
    <w:rsid w:val="00780735"/>
    <w:rsid w:val="0078085C"/>
    <w:rsid w:val="00780B3C"/>
    <w:rsid w:val="007813CD"/>
    <w:rsid w:val="00781408"/>
    <w:rsid w:val="00781701"/>
    <w:rsid w:val="00782368"/>
    <w:rsid w:val="00782517"/>
    <w:rsid w:val="00782D60"/>
    <w:rsid w:val="00783003"/>
    <w:rsid w:val="007831B3"/>
    <w:rsid w:val="00783315"/>
    <w:rsid w:val="00783551"/>
    <w:rsid w:val="00783867"/>
    <w:rsid w:val="00783CDB"/>
    <w:rsid w:val="007848FD"/>
    <w:rsid w:val="00785056"/>
    <w:rsid w:val="0078535B"/>
    <w:rsid w:val="0078572C"/>
    <w:rsid w:val="00785739"/>
    <w:rsid w:val="00785770"/>
    <w:rsid w:val="007857D1"/>
    <w:rsid w:val="007861B3"/>
    <w:rsid w:val="0078644E"/>
    <w:rsid w:val="00786C8E"/>
    <w:rsid w:val="007870F1"/>
    <w:rsid w:val="00787197"/>
    <w:rsid w:val="007873DD"/>
    <w:rsid w:val="00787733"/>
    <w:rsid w:val="0078781F"/>
    <w:rsid w:val="00787DE0"/>
    <w:rsid w:val="007903DF"/>
    <w:rsid w:val="00790692"/>
    <w:rsid w:val="007906D9"/>
    <w:rsid w:val="007908F0"/>
    <w:rsid w:val="007917B2"/>
    <w:rsid w:val="007917F7"/>
    <w:rsid w:val="00791B7E"/>
    <w:rsid w:val="00791EB0"/>
    <w:rsid w:val="00791F88"/>
    <w:rsid w:val="007922F8"/>
    <w:rsid w:val="007923A0"/>
    <w:rsid w:val="00792C52"/>
    <w:rsid w:val="00792CD6"/>
    <w:rsid w:val="007931BA"/>
    <w:rsid w:val="00793282"/>
    <w:rsid w:val="00793864"/>
    <w:rsid w:val="007938A4"/>
    <w:rsid w:val="00794000"/>
    <w:rsid w:val="0079442D"/>
    <w:rsid w:val="00794441"/>
    <w:rsid w:val="00794E62"/>
    <w:rsid w:val="00794F42"/>
    <w:rsid w:val="00794F45"/>
    <w:rsid w:val="00795D4D"/>
    <w:rsid w:val="00795E74"/>
    <w:rsid w:val="00795E88"/>
    <w:rsid w:val="00795F68"/>
    <w:rsid w:val="00796155"/>
    <w:rsid w:val="0079616E"/>
    <w:rsid w:val="0079646A"/>
    <w:rsid w:val="00796522"/>
    <w:rsid w:val="0079675C"/>
    <w:rsid w:val="0079698A"/>
    <w:rsid w:val="00796AA9"/>
    <w:rsid w:val="00796BCD"/>
    <w:rsid w:val="00796C1B"/>
    <w:rsid w:val="00797510"/>
    <w:rsid w:val="00797A19"/>
    <w:rsid w:val="00797D98"/>
    <w:rsid w:val="007A05BA"/>
    <w:rsid w:val="007A08F2"/>
    <w:rsid w:val="007A0D60"/>
    <w:rsid w:val="007A0E94"/>
    <w:rsid w:val="007A126C"/>
    <w:rsid w:val="007A14AF"/>
    <w:rsid w:val="007A15F7"/>
    <w:rsid w:val="007A1913"/>
    <w:rsid w:val="007A1B82"/>
    <w:rsid w:val="007A2225"/>
    <w:rsid w:val="007A260C"/>
    <w:rsid w:val="007A2638"/>
    <w:rsid w:val="007A276C"/>
    <w:rsid w:val="007A2C09"/>
    <w:rsid w:val="007A3537"/>
    <w:rsid w:val="007A3784"/>
    <w:rsid w:val="007A3927"/>
    <w:rsid w:val="007A3A92"/>
    <w:rsid w:val="007A3C67"/>
    <w:rsid w:val="007A4999"/>
    <w:rsid w:val="007A4CD1"/>
    <w:rsid w:val="007A4EBB"/>
    <w:rsid w:val="007A5064"/>
    <w:rsid w:val="007A5A94"/>
    <w:rsid w:val="007A6237"/>
    <w:rsid w:val="007A65F5"/>
    <w:rsid w:val="007A696A"/>
    <w:rsid w:val="007A6B06"/>
    <w:rsid w:val="007A72B8"/>
    <w:rsid w:val="007A76A0"/>
    <w:rsid w:val="007A773C"/>
    <w:rsid w:val="007A78C7"/>
    <w:rsid w:val="007A79F8"/>
    <w:rsid w:val="007B00E9"/>
    <w:rsid w:val="007B0118"/>
    <w:rsid w:val="007B02D7"/>
    <w:rsid w:val="007B0952"/>
    <w:rsid w:val="007B0E47"/>
    <w:rsid w:val="007B1085"/>
    <w:rsid w:val="007B1322"/>
    <w:rsid w:val="007B1AAF"/>
    <w:rsid w:val="007B2536"/>
    <w:rsid w:val="007B2FC9"/>
    <w:rsid w:val="007B3039"/>
    <w:rsid w:val="007B33AC"/>
    <w:rsid w:val="007B3B2D"/>
    <w:rsid w:val="007B3D4F"/>
    <w:rsid w:val="007B4043"/>
    <w:rsid w:val="007B446A"/>
    <w:rsid w:val="007B480B"/>
    <w:rsid w:val="007B4F15"/>
    <w:rsid w:val="007B512A"/>
    <w:rsid w:val="007B541A"/>
    <w:rsid w:val="007B5621"/>
    <w:rsid w:val="007B5967"/>
    <w:rsid w:val="007B59B7"/>
    <w:rsid w:val="007B5C62"/>
    <w:rsid w:val="007B5E6D"/>
    <w:rsid w:val="007B5FEA"/>
    <w:rsid w:val="007B655F"/>
    <w:rsid w:val="007B6720"/>
    <w:rsid w:val="007B6A0D"/>
    <w:rsid w:val="007B7078"/>
    <w:rsid w:val="007B744C"/>
    <w:rsid w:val="007B74F1"/>
    <w:rsid w:val="007B7700"/>
    <w:rsid w:val="007B77AA"/>
    <w:rsid w:val="007C0430"/>
    <w:rsid w:val="007C064A"/>
    <w:rsid w:val="007C06A1"/>
    <w:rsid w:val="007C06BA"/>
    <w:rsid w:val="007C0CE9"/>
    <w:rsid w:val="007C1284"/>
    <w:rsid w:val="007C1493"/>
    <w:rsid w:val="007C18F3"/>
    <w:rsid w:val="007C1909"/>
    <w:rsid w:val="007C1ABF"/>
    <w:rsid w:val="007C2368"/>
    <w:rsid w:val="007C2FA5"/>
    <w:rsid w:val="007C3089"/>
    <w:rsid w:val="007C30A1"/>
    <w:rsid w:val="007C31E4"/>
    <w:rsid w:val="007C32D0"/>
    <w:rsid w:val="007C377C"/>
    <w:rsid w:val="007C3C2A"/>
    <w:rsid w:val="007C3D26"/>
    <w:rsid w:val="007C4455"/>
    <w:rsid w:val="007C4596"/>
    <w:rsid w:val="007C47EF"/>
    <w:rsid w:val="007C4CB1"/>
    <w:rsid w:val="007C4F48"/>
    <w:rsid w:val="007C50C2"/>
    <w:rsid w:val="007C51C4"/>
    <w:rsid w:val="007C53D4"/>
    <w:rsid w:val="007C5983"/>
    <w:rsid w:val="007C61B9"/>
    <w:rsid w:val="007C6543"/>
    <w:rsid w:val="007C6B55"/>
    <w:rsid w:val="007C6EDA"/>
    <w:rsid w:val="007D0707"/>
    <w:rsid w:val="007D0AE3"/>
    <w:rsid w:val="007D0B75"/>
    <w:rsid w:val="007D0CB3"/>
    <w:rsid w:val="007D0FE2"/>
    <w:rsid w:val="007D10FB"/>
    <w:rsid w:val="007D1755"/>
    <w:rsid w:val="007D180C"/>
    <w:rsid w:val="007D1CE0"/>
    <w:rsid w:val="007D1F62"/>
    <w:rsid w:val="007D2DFC"/>
    <w:rsid w:val="007D2E3F"/>
    <w:rsid w:val="007D36F1"/>
    <w:rsid w:val="007D3723"/>
    <w:rsid w:val="007D3D72"/>
    <w:rsid w:val="007D4545"/>
    <w:rsid w:val="007D457A"/>
    <w:rsid w:val="007D4827"/>
    <w:rsid w:val="007D4889"/>
    <w:rsid w:val="007D4B39"/>
    <w:rsid w:val="007D4E5B"/>
    <w:rsid w:val="007D4FAC"/>
    <w:rsid w:val="007D54F5"/>
    <w:rsid w:val="007D555C"/>
    <w:rsid w:val="007D5935"/>
    <w:rsid w:val="007D5C22"/>
    <w:rsid w:val="007D6538"/>
    <w:rsid w:val="007D6BB2"/>
    <w:rsid w:val="007D6E8E"/>
    <w:rsid w:val="007D7072"/>
    <w:rsid w:val="007D711C"/>
    <w:rsid w:val="007D7142"/>
    <w:rsid w:val="007D772C"/>
    <w:rsid w:val="007D77EF"/>
    <w:rsid w:val="007E00CE"/>
    <w:rsid w:val="007E06D6"/>
    <w:rsid w:val="007E0B52"/>
    <w:rsid w:val="007E0E1A"/>
    <w:rsid w:val="007E105E"/>
    <w:rsid w:val="007E188C"/>
    <w:rsid w:val="007E1A79"/>
    <w:rsid w:val="007E1B51"/>
    <w:rsid w:val="007E2162"/>
    <w:rsid w:val="007E23A2"/>
    <w:rsid w:val="007E2488"/>
    <w:rsid w:val="007E2B31"/>
    <w:rsid w:val="007E3572"/>
    <w:rsid w:val="007E3B26"/>
    <w:rsid w:val="007E3B8F"/>
    <w:rsid w:val="007E3F7F"/>
    <w:rsid w:val="007E54BB"/>
    <w:rsid w:val="007E5FA2"/>
    <w:rsid w:val="007E63E3"/>
    <w:rsid w:val="007E6913"/>
    <w:rsid w:val="007E7122"/>
    <w:rsid w:val="007E71E2"/>
    <w:rsid w:val="007E7702"/>
    <w:rsid w:val="007E77C5"/>
    <w:rsid w:val="007E7FB5"/>
    <w:rsid w:val="007E7FB6"/>
    <w:rsid w:val="007F00BE"/>
    <w:rsid w:val="007F033C"/>
    <w:rsid w:val="007F0B4B"/>
    <w:rsid w:val="007F0CE2"/>
    <w:rsid w:val="007F0E6B"/>
    <w:rsid w:val="007F11E8"/>
    <w:rsid w:val="007F12FC"/>
    <w:rsid w:val="007F1374"/>
    <w:rsid w:val="007F1803"/>
    <w:rsid w:val="007F1F51"/>
    <w:rsid w:val="007F229C"/>
    <w:rsid w:val="007F262C"/>
    <w:rsid w:val="007F2759"/>
    <w:rsid w:val="007F3310"/>
    <w:rsid w:val="007F36EE"/>
    <w:rsid w:val="007F3D5D"/>
    <w:rsid w:val="007F4174"/>
    <w:rsid w:val="007F42FC"/>
    <w:rsid w:val="007F4668"/>
    <w:rsid w:val="007F499A"/>
    <w:rsid w:val="007F4BAE"/>
    <w:rsid w:val="007F4E74"/>
    <w:rsid w:val="007F4E7C"/>
    <w:rsid w:val="007F50CF"/>
    <w:rsid w:val="007F5295"/>
    <w:rsid w:val="007F597C"/>
    <w:rsid w:val="007F5997"/>
    <w:rsid w:val="007F5A8E"/>
    <w:rsid w:val="007F5B09"/>
    <w:rsid w:val="007F5D23"/>
    <w:rsid w:val="007F5FEF"/>
    <w:rsid w:val="007F6339"/>
    <w:rsid w:val="007F6B19"/>
    <w:rsid w:val="007F6E54"/>
    <w:rsid w:val="007F749D"/>
    <w:rsid w:val="007F74BD"/>
    <w:rsid w:val="007F750E"/>
    <w:rsid w:val="007F7543"/>
    <w:rsid w:val="007F758E"/>
    <w:rsid w:val="007F7A8D"/>
    <w:rsid w:val="007F7ACC"/>
    <w:rsid w:val="008014A3"/>
    <w:rsid w:val="00801534"/>
    <w:rsid w:val="00801B02"/>
    <w:rsid w:val="00801F44"/>
    <w:rsid w:val="008025A3"/>
    <w:rsid w:val="00802866"/>
    <w:rsid w:val="00802ADC"/>
    <w:rsid w:val="00802ADF"/>
    <w:rsid w:val="00802B0A"/>
    <w:rsid w:val="00802DEF"/>
    <w:rsid w:val="0080324E"/>
    <w:rsid w:val="00803455"/>
    <w:rsid w:val="008035DD"/>
    <w:rsid w:val="008035F4"/>
    <w:rsid w:val="00803B2D"/>
    <w:rsid w:val="00803F75"/>
    <w:rsid w:val="00804603"/>
    <w:rsid w:val="00804A7D"/>
    <w:rsid w:val="00805716"/>
    <w:rsid w:val="0080594E"/>
    <w:rsid w:val="00805AEA"/>
    <w:rsid w:val="00805C0F"/>
    <w:rsid w:val="00805DC3"/>
    <w:rsid w:val="00805FC4"/>
    <w:rsid w:val="008060C2"/>
    <w:rsid w:val="008066D0"/>
    <w:rsid w:val="0080682F"/>
    <w:rsid w:val="00806913"/>
    <w:rsid w:val="00806926"/>
    <w:rsid w:val="008076EF"/>
    <w:rsid w:val="0080779D"/>
    <w:rsid w:val="00807909"/>
    <w:rsid w:val="00807E69"/>
    <w:rsid w:val="008100A0"/>
    <w:rsid w:val="00810430"/>
    <w:rsid w:val="008116A4"/>
    <w:rsid w:val="008116D5"/>
    <w:rsid w:val="00811EB2"/>
    <w:rsid w:val="0081217C"/>
    <w:rsid w:val="0081256B"/>
    <w:rsid w:val="0081267F"/>
    <w:rsid w:val="008127B6"/>
    <w:rsid w:val="008127D0"/>
    <w:rsid w:val="008129C3"/>
    <w:rsid w:val="008129CF"/>
    <w:rsid w:val="00812F90"/>
    <w:rsid w:val="008132FC"/>
    <w:rsid w:val="0081398D"/>
    <w:rsid w:val="00813BF2"/>
    <w:rsid w:val="00813EA2"/>
    <w:rsid w:val="00814156"/>
    <w:rsid w:val="008147E2"/>
    <w:rsid w:val="00814C9C"/>
    <w:rsid w:val="00815461"/>
    <w:rsid w:val="0081590E"/>
    <w:rsid w:val="00815EB6"/>
    <w:rsid w:val="008161DB"/>
    <w:rsid w:val="00816696"/>
    <w:rsid w:val="00816B0D"/>
    <w:rsid w:val="0081704C"/>
    <w:rsid w:val="008177CE"/>
    <w:rsid w:val="00817855"/>
    <w:rsid w:val="00817B57"/>
    <w:rsid w:val="008200C3"/>
    <w:rsid w:val="008203C9"/>
    <w:rsid w:val="00820DF8"/>
    <w:rsid w:val="00820F77"/>
    <w:rsid w:val="008212AD"/>
    <w:rsid w:val="00821925"/>
    <w:rsid w:val="00821A5B"/>
    <w:rsid w:val="00821E2A"/>
    <w:rsid w:val="00822679"/>
    <w:rsid w:val="0082297E"/>
    <w:rsid w:val="008229B0"/>
    <w:rsid w:val="00822F59"/>
    <w:rsid w:val="0082326C"/>
    <w:rsid w:val="008236A1"/>
    <w:rsid w:val="00823DFD"/>
    <w:rsid w:val="00824025"/>
    <w:rsid w:val="008244F4"/>
    <w:rsid w:val="008246BA"/>
    <w:rsid w:val="00824704"/>
    <w:rsid w:val="0082491E"/>
    <w:rsid w:val="00824C6C"/>
    <w:rsid w:val="00825052"/>
    <w:rsid w:val="008250AA"/>
    <w:rsid w:val="0082575A"/>
    <w:rsid w:val="0082581B"/>
    <w:rsid w:val="008258C3"/>
    <w:rsid w:val="00826064"/>
    <w:rsid w:val="00826975"/>
    <w:rsid w:val="00827178"/>
    <w:rsid w:val="008272EB"/>
    <w:rsid w:val="00827747"/>
    <w:rsid w:val="008279CB"/>
    <w:rsid w:val="00827BE8"/>
    <w:rsid w:val="00827CB3"/>
    <w:rsid w:val="008304FD"/>
    <w:rsid w:val="0083056C"/>
    <w:rsid w:val="00830962"/>
    <w:rsid w:val="00830F68"/>
    <w:rsid w:val="00831128"/>
    <w:rsid w:val="008315D6"/>
    <w:rsid w:val="008316E1"/>
    <w:rsid w:val="0083199D"/>
    <w:rsid w:val="008319A5"/>
    <w:rsid w:val="00831C1B"/>
    <w:rsid w:val="008320EF"/>
    <w:rsid w:val="0083245A"/>
    <w:rsid w:val="00832662"/>
    <w:rsid w:val="008329BE"/>
    <w:rsid w:val="00832A59"/>
    <w:rsid w:val="00832D46"/>
    <w:rsid w:val="00832EE8"/>
    <w:rsid w:val="00833076"/>
    <w:rsid w:val="008331B0"/>
    <w:rsid w:val="00833431"/>
    <w:rsid w:val="00833480"/>
    <w:rsid w:val="00833901"/>
    <w:rsid w:val="00833FC1"/>
    <w:rsid w:val="00834034"/>
    <w:rsid w:val="00834188"/>
    <w:rsid w:val="008341DD"/>
    <w:rsid w:val="00835204"/>
    <w:rsid w:val="0083568C"/>
    <w:rsid w:val="0083595E"/>
    <w:rsid w:val="00835A57"/>
    <w:rsid w:val="00836012"/>
    <w:rsid w:val="0083606D"/>
    <w:rsid w:val="00836266"/>
    <w:rsid w:val="008364BC"/>
    <w:rsid w:val="00836966"/>
    <w:rsid w:val="00836974"/>
    <w:rsid w:val="00837530"/>
    <w:rsid w:val="00837D31"/>
    <w:rsid w:val="00837EEB"/>
    <w:rsid w:val="00837EFF"/>
    <w:rsid w:val="008402A3"/>
    <w:rsid w:val="0084049F"/>
    <w:rsid w:val="00840537"/>
    <w:rsid w:val="0084082C"/>
    <w:rsid w:val="00840BA1"/>
    <w:rsid w:val="008411DF"/>
    <w:rsid w:val="008414EF"/>
    <w:rsid w:val="00841642"/>
    <w:rsid w:val="008421D3"/>
    <w:rsid w:val="0084239C"/>
    <w:rsid w:val="008423C6"/>
    <w:rsid w:val="0084269B"/>
    <w:rsid w:val="00842F5B"/>
    <w:rsid w:val="00842F75"/>
    <w:rsid w:val="00843012"/>
    <w:rsid w:val="008430D1"/>
    <w:rsid w:val="008431A6"/>
    <w:rsid w:val="008439D9"/>
    <w:rsid w:val="00843B67"/>
    <w:rsid w:val="0084422A"/>
    <w:rsid w:val="0084490F"/>
    <w:rsid w:val="00844C77"/>
    <w:rsid w:val="00844F91"/>
    <w:rsid w:val="0084521F"/>
    <w:rsid w:val="00845378"/>
    <w:rsid w:val="0084588D"/>
    <w:rsid w:val="008458A6"/>
    <w:rsid w:val="00845BE5"/>
    <w:rsid w:val="00845D4D"/>
    <w:rsid w:val="0084645B"/>
    <w:rsid w:val="008464BF"/>
    <w:rsid w:val="008469CF"/>
    <w:rsid w:val="00846D37"/>
    <w:rsid w:val="008470E0"/>
    <w:rsid w:val="00847222"/>
    <w:rsid w:val="00847343"/>
    <w:rsid w:val="0084745E"/>
    <w:rsid w:val="0084769D"/>
    <w:rsid w:val="0084772C"/>
    <w:rsid w:val="00847A55"/>
    <w:rsid w:val="00847B28"/>
    <w:rsid w:val="00850486"/>
    <w:rsid w:val="008509F5"/>
    <w:rsid w:val="00850B35"/>
    <w:rsid w:val="0085136A"/>
    <w:rsid w:val="00851912"/>
    <w:rsid w:val="00851D4A"/>
    <w:rsid w:val="00851F4F"/>
    <w:rsid w:val="008520C8"/>
    <w:rsid w:val="008521E3"/>
    <w:rsid w:val="0085231F"/>
    <w:rsid w:val="008523F2"/>
    <w:rsid w:val="008525BE"/>
    <w:rsid w:val="0085268F"/>
    <w:rsid w:val="00852B92"/>
    <w:rsid w:val="00852D47"/>
    <w:rsid w:val="00852EBB"/>
    <w:rsid w:val="00853609"/>
    <w:rsid w:val="008537FC"/>
    <w:rsid w:val="008547A9"/>
    <w:rsid w:val="00854F02"/>
    <w:rsid w:val="00855A23"/>
    <w:rsid w:val="00855B68"/>
    <w:rsid w:val="00855E66"/>
    <w:rsid w:val="0085631C"/>
    <w:rsid w:val="0085641C"/>
    <w:rsid w:val="008568B2"/>
    <w:rsid w:val="00856A25"/>
    <w:rsid w:val="00856ADF"/>
    <w:rsid w:val="008572F2"/>
    <w:rsid w:val="0085755D"/>
    <w:rsid w:val="00857686"/>
    <w:rsid w:val="00857A93"/>
    <w:rsid w:val="00857C7C"/>
    <w:rsid w:val="00860312"/>
    <w:rsid w:val="00860DF7"/>
    <w:rsid w:val="00860F1A"/>
    <w:rsid w:val="00861158"/>
    <w:rsid w:val="00861DE9"/>
    <w:rsid w:val="00861E41"/>
    <w:rsid w:val="00862603"/>
    <w:rsid w:val="00862694"/>
    <w:rsid w:val="008638D4"/>
    <w:rsid w:val="008639E8"/>
    <w:rsid w:val="008648F7"/>
    <w:rsid w:val="00864C6C"/>
    <w:rsid w:val="00864D89"/>
    <w:rsid w:val="00864F0D"/>
    <w:rsid w:val="008665EA"/>
    <w:rsid w:val="00866E97"/>
    <w:rsid w:val="008674CE"/>
    <w:rsid w:val="00867543"/>
    <w:rsid w:val="0086790E"/>
    <w:rsid w:val="00867A80"/>
    <w:rsid w:val="0087062E"/>
    <w:rsid w:val="0087090A"/>
    <w:rsid w:val="008709EA"/>
    <w:rsid w:val="00870C9F"/>
    <w:rsid w:val="00870DCA"/>
    <w:rsid w:val="00870E49"/>
    <w:rsid w:val="00870FC4"/>
    <w:rsid w:val="00871423"/>
    <w:rsid w:val="00871987"/>
    <w:rsid w:val="00871B71"/>
    <w:rsid w:val="00871B9B"/>
    <w:rsid w:val="00872452"/>
    <w:rsid w:val="008725AD"/>
    <w:rsid w:val="00872C69"/>
    <w:rsid w:val="008730A2"/>
    <w:rsid w:val="00873AA0"/>
    <w:rsid w:val="00874226"/>
    <w:rsid w:val="0087480B"/>
    <w:rsid w:val="00874BC3"/>
    <w:rsid w:val="00874E26"/>
    <w:rsid w:val="0087537F"/>
    <w:rsid w:val="0087564E"/>
    <w:rsid w:val="00875675"/>
    <w:rsid w:val="00875C13"/>
    <w:rsid w:val="00876A93"/>
    <w:rsid w:val="00876B57"/>
    <w:rsid w:val="0087706E"/>
    <w:rsid w:val="00877292"/>
    <w:rsid w:val="00877587"/>
    <w:rsid w:val="00877939"/>
    <w:rsid w:val="00877AEF"/>
    <w:rsid w:val="0088039B"/>
    <w:rsid w:val="008806A6"/>
    <w:rsid w:val="008806E5"/>
    <w:rsid w:val="008809A6"/>
    <w:rsid w:val="00880A5F"/>
    <w:rsid w:val="00880AF5"/>
    <w:rsid w:val="00880B7F"/>
    <w:rsid w:val="00880DDC"/>
    <w:rsid w:val="0088118C"/>
    <w:rsid w:val="0088193D"/>
    <w:rsid w:val="00881B71"/>
    <w:rsid w:val="00881BC8"/>
    <w:rsid w:val="00881CD8"/>
    <w:rsid w:val="00882565"/>
    <w:rsid w:val="00882C81"/>
    <w:rsid w:val="008835FC"/>
    <w:rsid w:val="008838A3"/>
    <w:rsid w:val="00884055"/>
    <w:rsid w:val="008840F2"/>
    <w:rsid w:val="008841E2"/>
    <w:rsid w:val="0088494F"/>
    <w:rsid w:val="00884D2F"/>
    <w:rsid w:val="00884DB8"/>
    <w:rsid w:val="00884E52"/>
    <w:rsid w:val="008851E6"/>
    <w:rsid w:val="008852B5"/>
    <w:rsid w:val="00885747"/>
    <w:rsid w:val="00885B20"/>
    <w:rsid w:val="00885D3C"/>
    <w:rsid w:val="00885F80"/>
    <w:rsid w:val="00886043"/>
    <w:rsid w:val="008860B9"/>
    <w:rsid w:val="00886185"/>
    <w:rsid w:val="008862B7"/>
    <w:rsid w:val="00886677"/>
    <w:rsid w:val="008867C0"/>
    <w:rsid w:val="0088680B"/>
    <w:rsid w:val="008868B6"/>
    <w:rsid w:val="00886A6F"/>
    <w:rsid w:val="008879E1"/>
    <w:rsid w:val="00887DD2"/>
    <w:rsid w:val="00887EA0"/>
    <w:rsid w:val="00887F7A"/>
    <w:rsid w:val="0089008C"/>
    <w:rsid w:val="008900C5"/>
    <w:rsid w:val="00890206"/>
    <w:rsid w:val="00890373"/>
    <w:rsid w:val="008904A2"/>
    <w:rsid w:val="00890994"/>
    <w:rsid w:val="00890C7C"/>
    <w:rsid w:val="00890F8C"/>
    <w:rsid w:val="00891153"/>
    <w:rsid w:val="0089203C"/>
    <w:rsid w:val="008922C2"/>
    <w:rsid w:val="00892701"/>
    <w:rsid w:val="00892754"/>
    <w:rsid w:val="008933DA"/>
    <w:rsid w:val="008937EF"/>
    <w:rsid w:val="0089461A"/>
    <w:rsid w:val="008946B7"/>
    <w:rsid w:val="00894A24"/>
    <w:rsid w:val="00894B80"/>
    <w:rsid w:val="00894CA1"/>
    <w:rsid w:val="00894F00"/>
    <w:rsid w:val="00895BB8"/>
    <w:rsid w:val="00895CAC"/>
    <w:rsid w:val="00895FCE"/>
    <w:rsid w:val="008963CD"/>
    <w:rsid w:val="008964CB"/>
    <w:rsid w:val="008967DB"/>
    <w:rsid w:val="00896906"/>
    <w:rsid w:val="008971F5"/>
    <w:rsid w:val="0089735A"/>
    <w:rsid w:val="00897747"/>
    <w:rsid w:val="00897872"/>
    <w:rsid w:val="008A0411"/>
    <w:rsid w:val="008A07B6"/>
    <w:rsid w:val="008A0A15"/>
    <w:rsid w:val="008A1A72"/>
    <w:rsid w:val="008A1DE1"/>
    <w:rsid w:val="008A2D98"/>
    <w:rsid w:val="008A3464"/>
    <w:rsid w:val="008A36F4"/>
    <w:rsid w:val="008A4147"/>
    <w:rsid w:val="008A4B74"/>
    <w:rsid w:val="008A4BD7"/>
    <w:rsid w:val="008A4CBE"/>
    <w:rsid w:val="008A4DE3"/>
    <w:rsid w:val="008A4ECC"/>
    <w:rsid w:val="008A54EC"/>
    <w:rsid w:val="008A56A0"/>
    <w:rsid w:val="008A58C6"/>
    <w:rsid w:val="008A59EA"/>
    <w:rsid w:val="008A5DBA"/>
    <w:rsid w:val="008A60C1"/>
    <w:rsid w:val="008A630F"/>
    <w:rsid w:val="008A64C4"/>
    <w:rsid w:val="008A6681"/>
    <w:rsid w:val="008A6A6E"/>
    <w:rsid w:val="008A6BAC"/>
    <w:rsid w:val="008A6C70"/>
    <w:rsid w:val="008A6E23"/>
    <w:rsid w:val="008A701C"/>
    <w:rsid w:val="008A74B2"/>
    <w:rsid w:val="008A74C5"/>
    <w:rsid w:val="008A7865"/>
    <w:rsid w:val="008A7DBB"/>
    <w:rsid w:val="008B001F"/>
    <w:rsid w:val="008B03C4"/>
    <w:rsid w:val="008B07AB"/>
    <w:rsid w:val="008B08A8"/>
    <w:rsid w:val="008B08BE"/>
    <w:rsid w:val="008B0B7C"/>
    <w:rsid w:val="008B0C9C"/>
    <w:rsid w:val="008B1273"/>
    <w:rsid w:val="008B1A4E"/>
    <w:rsid w:val="008B1CE7"/>
    <w:rsid w:val="008B25EE"/>
    <w:rsid w:val="008B2872"/>
    <w:rsid w:val="008B2892"/>
    <w:rsid w:val="008B291E"/>
    <w:rsid w:val="008B2A32"/>
    <w:rsid w:val="008B2D95"/>
    <w:rsid w:val="008B2ED1"/>
    <w:rsid w:val="008B304D"/>
    <w:rsid w:val="008B35B0"/>
    <w:rsid w:val="008B36A2"/>
    <w:rsid w:val="008B3B6A"/>
    <w:rsid w:val="008B3C97"/>
    <w:rsid w:val="008B4710"/>
    <w:rsid w:val="008B47B5"/>
    <w:rsid w:val="008B4C6F"/>
    <w:rsid w:val="008B573A"/>
    <w:rsid w:val="008B5A19"/>
    <w:rsid w:val="008B5BD2"/>
    <w:rsid w:val="008B5ECD"/>
    <w:rsid w:val="008B620C"/>
    <w:rsid w:val="008B6292"/>
    <w:rsid w:val="008B6A67"/>
    <w:rsid w:val="008B6D50"/>
    <w:rsid w:val="008B6E18"/>
    <w:rsid w:val="008B751B"/>
    <w:rsid w:val="008B7AB6"/>
    <w:rsid w:val="008B7DE5"/>
    <w:rsid w:val="008C00D8"/>
    <w:rsid w:val="008C03C9"/>
    <w:rsid w:val="008C0CFF"/>
    <w:rsid w:val="008C0E86"/>
    <w:rsid w:val="008C0FE6"/>
    <w:rsid w:val="008C152E"/>
    <w:rsid w:val="008C1D36"/>
    <w:rsid w:val="008C1E98"/>
    <w:rsid w:val="008C1F89"/>
    <w:rsid w:val="008C22B8"/>
    <w:rsid w:val="008C22EC"/>
    <w:rsid w:val="008C2519"/>
    <w:rsid w:val="008C2871"/>
    <w:rsid w:val="008C2995"/>
    <w:rsid w:val="008C2A8D"/>
    <w:rsid w:val="008C2D48"/>
    <w:rsid w:val="008C2E82"/>
    <w:rsid w:val="008C2E8F"/>
    <w:rsid w:val="008C320D"/>
    <w:rsid w:val="008C3B58"/>
    <w:rsid w:val="008C4240"/>
    <w:rsid w:val="008C4775"/>
    <w:rsid w:val="008C4BC5"/>
    <w:rsid w:val="008C4DB8"/>
    <w:rsid w:val="008C4FE1"/>
    <w:rsid w:val="008C537B"/>
    <w:rsid w:val="008C53F3"/>
    <w:rsid w:val="008C59BA"/>
    <w:rsid w:val="008C5D43"/>
    <w:rsid w:val="008C6042"/>
    <w:rsid w:val="008C67FD"/>
    <w:rsid w:val="008C689D"/>
    <w:rsid w:val="008C6AD4"/>
    <w:rsid w:val="008C704A"/>
    <w:rsid w:val="008C70F2"/>
    <w:rsid w:val="008C7130"/>
    <w:rsid w:val="008C7468"/>
    <w:rsid w:val="008C7645"/>
    <w:rsid w:val="008C7847"/>
    <w:rsid w:val="008C794F"/>
    <w:rsid w:val="008C7B70"/>
    <w:rsid w:val="008C7D0D"/>
    <w:rsid w:val="008D00FF"/>
    <w:rsid w:val="008D0178"/>
    <w:rsid w:val="008D0520"/>
    <w:rsid w:val="008D0901"/>
    <w:rsid w:val="008D0C08"/>
    <w:rsid w:val="008D1335"/>
    <w:rsid w:val="008D14DD"/>
    <w:rsid w:val="008D1506"/>
    <w:rsid w:val="008D198D"/>
    <w:rsid w:val="008D1CC6"/>
    <w:rsid w:val="008D1E0B"/>
    <w:rsid w:val="008D1E1C"/>
    <w:rsid w:val="008D263E"/>
    <w:rsid w:val="008D2B9B"/>
    <w:rsid w:val="008D2C81"/>
    <w:rsid w:val="008D2DC6"/>
    <w:rsid w:val="008D3348"/>
    <w:rsid w:val="008D33A8"/>
    <w:rsid w:val="008D33CB"/>
    <w:rsid w:val="008D33D5"/>
    <w:rsid w:val="008D3562"/>
    <w:rsid w:val="008D3BDF"/>
    <w:rsid w:val="008D3C3C"/>
    <w:rsid w:val="008D44D9"/>
    <w:rsid w:val="008D4CD9"/>
    <w:rsid w:val="008D539A"/>
    <w:rsid w:val="008D54BC"/>
    <w:rsid w:val="008D54D3"/>
    <w:rsid w:val="008D5526"/>
    <w:rsid w:val="008D5FF6"/>
    <w:rsid w:val="008D6287"/>
    <w:rsid w:val="008D62F9"/>
    <w:rsid w:val="008D637D"/>
    <w:rsid w:val="008D643A"/>
    <w:rsid w:val="008D6474"/>
    <w:rsid w:val="008D665E"/>
    <w:rsid w:val="008D6898"/>
    <w:rsid w:val="008D6B8C"/>
    <w:rsid w:val="008D76A7"/>
    <w:rsid w:val="008D7BDB"/>
    <w:rsid w:val="008D7D2D"/>
    <w:rsid w:val="008D7D3E"/>
    <w:rsid w:val="008E0370"/>
    <w:rsid w:val="008E0711"/>
    <w:rsid w:val="008E0754"/>
    <w:rsid w:val="008E0875"/>
    <w:rsid w:val="008E0D29"/>
    <w:rsid w:val="008E100A"/>
    <w:rsid w:val="008E1039"/>
    <w:rsid w:val="008E120E"/>
    <w:rsid w:val="008E145C"/>
    <w:rsid w:val="008E17D6"/>
    <w:rsid w:val="008E1F8C"/>
    <w:rsid w:val="008E22E8"/>
    <w:rsid w:val="008E2590"/>
    <w:rsid w:val="008E2EEC"/>
    <w:rsid w:val="008E317F"/>
    <w:rsid w:val="008E3282"/>
    <w:rsid w:val="008E3385"/>
    <w:rsid w:val="008E3A22"/>
    <w:rsid w:val="008E3A5D"/>
    <w:rsid w:val="008E3D32"/>
    <w:rsid w:val="008E48DB"/>
    <w:rsid w:val="008E4969"/>
    <w:rsid w:val="008E4BEF"/>
    <w:rsid w:val="008E515E"/>
    <w:rsid w:val="008E5780"/>
    <w:rsid w:val="008E5BDE"/>
    <w:rsid w:val="008E5CC4"/>
    <w:rsid w:val="008E5DCD"/>
    <w:rsid w:val="008E6082"/>
    <w:rsid w:val="008E62EF"/>
    <w:rsid w:val="008E63CF"/>
    <w:rsid w:val="008E6927"/>
    <w:rsid w:val="008E6F44"/>
    <w:rsid w:val="008E726F"/>
    <w:rsid w:val="008E7445"/>
    <w:rsid w:val="008E75D9"/>
    <w:rsid w:val="008E79CD"/>
    <w:rsid w:val="008E7B33"/>
    <w:rsid w:val="008E7DBA"/>
    <w:rsid w:val="008E7DC1"/>
    <w:rsid w:val="008E7EB9"/>
    <w:rsid w:val="008E7F3C"/>
    <w:rsid w:val="008F0749"/>
    <w:rsid w:val="008F0AD2"/>
    <w:rsid w:val="008F0FD2"/>
    <w:rsid w:val="008F1365"/>
    <w:rsid w:val="008F13B8"/>
    <w:rsid w:val="008F1541"/>
    <w:rsid w:val="008F1920"/>
    <w:rsid w:val="008F1A92"/>
    <w:rsid w:val="008F1B7D"/>
    <w:rsid w:val="008F1DD5"/>
    <w:rsid w:val="008F1F4C"/>
    <w:rsid w:val="008F209C"/>
    <w:rsid w:val="008F2289"/>
    <w:rsid w:val="008F2951"/>
    <w:rsid w:val="008F2B18"/>
    <w:rsid w:val="008F2E09"/>
    <w:rsid w:val="008F2E96"/>
    <w:rsid w:val="008F2FBE"/>
    <w:rsid w:val="008F316F"/>
    <w:rsid w:val="008F337C"/>
    <w:rsid w:val="008F3493"/>
    <w:rsid w:val="008F37D9"/>
    <w:rsid w:val="008F38E6"/>
    <w:rsid w:val="008F39DE"/>
    <w:rsid w:val="008F3C0D"/>
    <w:rsid w:val="008F3F4D"/>
    <w:rsid w:val="008F42BA"/>
    <w:rsid w:val="008F4441"/>
    <w:rsid w:val="008F504C"/>
    <w:rsid w:val="008F5170"/>
    <w:rsid w:val="008F53E2"/>
    <w:rsid w:val="008F546D"/>
    <w:rsid w:val="008F5B85"/>
    <w:rsid w:val="008F5CD9"/>
    <w:rsid w:val="008F6097"/>
    <w:rsid w:val="008F6220"/>
    <w:rsid w:val="008F65BA"/>
    <w:rsid w:val="008F6B33"/>
    <w:rsid w:val="008F70D3"/>
    <w:rsid w:val="008F77B1"/>
    <w:rsid w:val="008F797E"/>
    <w:rsid w:val="008F7CD0"/>
    <w:rsid w:val="008F7CDD"/>
    <w:rsid w:val="008F7D59"/>
    <w:rsid w:val="009002F2"/>
    <w:rsid w:val="009004C1"/>
    <w:rsid w:val="00900531"/>
    <w:rsid w:val="009005C1"/>
    <w:rsid w:val="00900ECE"/>
    <w:rsid w:val="009010B9"/>
    <w:rsid w:val="009014C0"/>
    <w:rsid w:val="00901615"/>
    <w:rsid w:val="009018A8"/>
    <w:rsid w:val="00902218"/>
    <w:rsid w:val="00902701"/>
    <w:rsid w:val="009029D6"/>
    <w:rsid w:val="00902A19"/>
    <w:rsid w:val="00902D16"/>
    <w:rsid w:val="00902EA4"/>
    <w:rsid w:val="009031F0"/>
    <w:rsid w:val="009035C5"/>
    <w:rsid w:val="009035EC"/>
    <w:rsid w:val="00903CFA"/>
    <w:rsid w:val="009040F4"/>
    <w:rsid w:val="009043B2"/>
    <w:rsid w:val="00904758"/>
    <w:rsid w:val="00904ABD"/>
    <w:rsid w:val="00904B62"/>
    <w:rsid w:val="009051C7"/>
    <w:rsid w:val="009051C8"/>
    <w:rsid w:val="00905217"/>
    <w:rsid w:val="00905409"/>
    <w:rsid w:val="00905516"/>
    <w:rsid w:val="00905593"/>
    <w:rsid w:val="00905879"/>
    <w:rsid w:val="00905B1B"/>
    <w:rsid w:val="0090640F"/>
    <w:rsid w:val="009066C8"/>
    <w:rsid w:val="009067D6"/>
    <w:rsid w:val="0090691E"/>
    <w:rsid w:val="00906C13"/>
    <w:rsid w:val="00906D07"/>
    <w:rsid w:val="00906F59"/>
    <w:rsid w:val="0090710A"/>
    <w:rsid w:val="0090751A"/>
    <w:rsid w:val="0090777F"/>
    <w:rsid w:val="009078CB"/>
    <w:rsid w:val="00907AEC"/>
    <w:rsid w:val="00910004"/>
    <w:rsid w:val="009104F0"/>
    <w:rsid w:val="009107A4"/>
    <w:rsid w:val="00910AEB"/>
    <w:rsid w:val="00910C01"/>
    <w:rsid w:val="00910E9B"/>
    <w:rsid w:val="00910F22"/>
    <w:rsid w:val="0091129E"/>
    <w:rsid w:val="0091174C"/>
    <w:rsid w:val="009118A8"/>
    <w:rsid w:val="00911C0B"/>
    <w:rsid w:val="00911C60"/>
    <w:rsid w:val="00912257"/>
    <w:rsid w:val="0091225F"/>
    <w:rsid w:val="00912791"/>
    <w:rsid w:val="00912BDA"/>
    <w:rsid w:val="00912C74"/>
    <w:rsid w:val="00912FFD"/>
    <w:rsid w:val="00913AE0"/>
    <w:rsid w:val="0091456B"/>
    <w:rsid w:val="00914680"/>
    <w:rsid w:val="009146C7"/>
    <w:rsid w:val="00914A43"/>
    <w:rsid w:val="00914C13"/>
    <w:rsid w:val="00914C88"/>
    <w:rsid w:val="009162B3"/>
    <w:rsid w:val="00916320"/>
    <w:rsid w:val="00916354"/>
    <w:rsid w:val="00916372"/>
    <w:rsid w:val="009163FE"/>
    <w:rsid w:val="00916611"/>
    <w:rsid w:val="009166DC"/>
    <w:rsid w:val="0091720C"/>
    <w:rsid w:val="009173E2"/>
    <w:rsid w:val="0091760A"/>
    <w:rsid w:val="0091792E"/>
    <w:rsid w:val="009179C6"/>
    <w:rsid w:val="009179F2"/>
    <w:rsid w:val="00917A49"/>
    <w:rsid w:val="00917AE6"/>
    <w:rsid w:val="00917BAE"/>
    <w:rsid w:val="0092077E"/>
    <w:rsid w:val="00920974"/>
    <w:rsid w:val="00920C1F"/>
    <w:rsid w:val="00920D7C"/>
    <w:rsid w:val="0092115D"/>
    <w:rsid w:val="009221EA"/>
    <w:rsid w:val="009222D0"/>
    <w:rsid w:val="00922D7C"/>
    <w:rsid w:val="00923212"/>
    <w:rsid w:val="00923831"/>
    <w:rsid w:val="009238BA"/>
    <w:rsid w:val="009238C1"/>
    <w:rsid w:val="009239BB"/>
    <w:rsid w:val="00923BBF"/>
    <w:rsid w:val="00923DC4"/>
    <w:rsid w:val="00923EF4"/>
    <w:rsid w:val="00924015"/>
    <w:rsid w:val="00924B37"/>
    <w:rsid w:val="0092516E"/>
    <w:rsid w:val="009251C6"/>
    <w:rsid w:val="009252D2"/>
    <w:rsid w:val="009252D7"/>
    <w:rsid w:val="00925A5D"/>
    <w:rsid w:val="00925C3F"/>
    <w:rsid w:val="00925DA6"/>
    <w:rsid w:val="00925EFB"/>
    <w:rsid w:val="00925FAE"/>
    <w:rsid w:val="00926114"/>
    <w:rsid w:val="0092639B"/>
    <w:rsid w:val="00926744"/>
    <w:rsid w:val="00926AF5"/>
    <w:rsid w:val="00926D10"/>
    <w:rsid w:val="00927857"/>
    <w:rsid w:val="00930022"/>
    <w:rsid w:val="00930100"/>
    <w:rsid w:val="009311E1"/>
    <w:rsid w:val="009315FD"/>
    <w:rsid w:val="00931629"/>
    <w:rsid w:val="00931E63"/>
    <w:rsid w:val="00931ED1"/>
    <w:rsid w:val="00931EFF"/>
    <w:rsid w:val="00932114"/>
    <w:rsid w:val="009325BF"/>
    <w:rsid w:val="00932AE1"/>
    <w:rsid w:val="00933D64"/>
    <w:rsid w:val="00933D96"/>
    <w:rsid w:val="009341F4"/>
    <w:rsid w:val="00934299"/>
    <w:rsid w:val="009345CA"/>
    <w:rsid w:val="00934889"/>
    <w:rsid w:val="00934912"/>
    <w:rsid w:val="00934F3B"/>
    <w:rsid w:val="00935166"/>
    <w:rsid w:val="00935487"/>
    <w:rsid w:val="0093599E"/>
    <w:rsid w:val="00935C57"/>
    <w:rsid w:val="00935CF8"/>
    <w:rsid w:val="00935D5A"/>
    <w:rsid w:val="00936100"/>
    <w:rsid w:val="0093625F"/>
    <w:rsid w:val="0093654F"/>
    <w:rsid w:val="00936EBE"/>
    <w:rsid w:val="00936F69"/>
    <w:rsid w:val="0093757B"/>
    <w:rsid w:val="00937B54"/>
    <w:rsid w:val="00937F89"/>
    <w:rsid w:val="00937FB7"/>
    <w:rsid w:val="009400DD"/>
    <w:rsid w:val="009404DD"/>
    <w:rsid w:val="0094054E"/>
    <w:rsid w:val="0094074A"/>
    <w:rsid w:val="00941293"/>
    <w:rsid w:val="0094130E"/>
    <w:rsid w:val="00941E74"/>
    <w:rsid w:val="009421CA"/>
    <w:rsid w:val="0094236C"/>
    <w:rsid w:val="009427BC"/>
    <w:rsid w:val="00942DAE"/>
    <w:rsid w:val="00942E79"/>
    <w:rsid w:val="009433E5"/>
    <w:rsid w:val="009434AF"/>
    <w:rsid w:val="00943AAA"/>
    <w:rsid w:val="00943CE2"/>
    <w:rsid w:val="00943E4C"/>
    <w:rsid w:val="00944333"/>
    <w:rsid w:val="009443BC"/>
    <w:rsid w:val="0094487F"/>
    <w:rsid w:val="00944B7E"/>
    <w:rsid w:val="0094503A"/>
    <w:rsid w:val="00945061"/>
    <w:rsid w:val="00945472"/>
    <w:rsid w:val="00945EF9"/>
    <w:rsid w:val="0094664E"/>
    <w:rsid w:val="00946A28"/>
    <w:rsid w:val="00946CD5"/>
    <w:rsid w:val="00947280"/>
    <w:rsid w:val="009506BD"/>
    <w:rsid w:val="00950AEC"/>
    <w:rsid w:val="00950B7E"/>
    <w:rsid w:val="00950BB4"/>
    <w:rsid w:val="00951A82"/>
    <w:rsid w:val="00951B47"/>
    <w:rsid w:val="00951CDA"/>
    <w:rsid w:val="00951EEE"/>
    <w:rsid w:val="009526CD"/>
    <w:rsid w:val="00952D6E"/>
    <w:rsid w:val="00952DFC"/>
    <w:rsid w:val="009532B9"/>
    <w:rsid w:val="00953578"/>
    <w:rsid w:val="0095456D"/>
    <w:rsid w:val="00954A16"/>
    <w:rsid w:val="009555E3"/>
    <w:rsid w:val="00955911"/>
    <w:rsid w:val="00955C83"/>
    <w:rsid w:val="00955CA1"/>
    <w:rsid w:val="00955CE7"/>
    <w:rsid w:val="00955EC7"/>
    <w:rsid w:val="009568A6"/>
    <w:rsid w:val="00956F3A"/>
    <w:rsid w:val="009572D6"/>
    <w:rsid w:val="0095781E"/>
    <w:rsid w:val="009578D1"/>
    <w:rsid w:val="00957BB0"/>
    <w:rsid w:val="00957CBC"/>
    <w:rsid w:val="00957EBA"/>
    <w:rsid w:val="009601B3"/>
    <w:rsid w:val="009602E2"/>
    <w:rsid w:val="00960866"/>
    <w:rsid w:val="00960A84"/>
    <w:rsid w:val="0096101E"/>
    <w:rsid w:val="009612A1"/>
    <w:rsid w:val="009612E8"/>
    <w:rsid w:val="00961371"/>
    <w:rsid w:val="009615AC"/>
    <w:rsid w:val="009615DB"/>
    <w:rsid w:val="00961A0A"/>
    <w:rsid w:val="00961C0B"/>
    <w:rsid w:val="00961CDF"/>
    <w:rsid w:val="009624CD"/>
    <w:rsid w:val="009627DB"/>
    <w:rsid w:val="00962B2F"/>
    <w:rsid w:val="00963444"/>
    <w:rsid w:val="00963B5A"/>
    <w:rsid w:val="00964351"/>
    <w:rsid w:val="00964738"/>
    <w:rsid w:val="00964DEA"/>
    <w:rsid w:val="00965067"/>
    <w:rsid w:val="0096511A"/>
    <w:rsid w:val="0096546B"/>
    <w:rsid w:val="009654BE"/>
    <w:rsid w:val="009654CE"/>
    <w:rsid w:val="009657AF"/>
    <w:rsid w:val="00966190"/>
    <w:rsid w:val="00966312"/>
    <w:rsid w:val="00966316"/>
    <w:rsid w:val="009664B1"/>
    <w:rsid w:val="009669A9"/>
    <w:rsid w:val="00966E9C"/>
    <w:rsid w:val="00966F8C"/>
    <w:rsid w:val="00967109"/>
    <w:rsid w:val="0096725D"/>
    <w:rsid w:val="0096748B"/>
    <w:rsid w:val="009676D1"/>
    <w:rsid w:val="00967BBC"/>
    <w:rsid w:val="00970137"/>
    <w:rsid w:val="009703F4"/>
    <w:rsid w:val="00971277"/>
    <w:rsid w:val="0097136F"/>
    <w:rsid w:val="00971648"/>
    <w:rsid w:val="009716D9"/>
    <w:rsid w:val="00971916"/>
    <w:rsid w:val="009719D2"/>
    <w:rsid w:val="00971BA9"/>
    <w:rsid w:val="00971C97"/>
    <w:rsid w:val="00971EA6"/>
    <w:rsid w:val="0097273C"/>
    <w:rsid w:val="00972973"/>
    <w:rsid w:val="00972CEE"/>
    <w:rsid w:val="00972E7A"/>
    <w:rsid w:val="009730B0"/>
    <w:rsid w:val="0097310E"/>
    <w:rsid w:val="009731A0"/>
    <w:rsid w:val="009736F2"/>
    <w:rsid w:val="00973FAA"/>
    <w:rsid w:val="00973FC8"/>
    <w:rsid w:val="00974045"/>
    <w:rsid w:val="009740A9"/>
    <w:rsid w:val="0097454C"/>
    <w:rsid w:val="009745CB"/>
    <w:rsid w:val="00974677"/>
    <w:rsid w:val="00974794"/>
    <w:rsid w:val="0097481D"/>
    <w:rsid w:val="009749F3"/>
    <w:rsid w:val="00974F77"/>
    <w:rsid w:val="00974FA3"/>
    <w:rsid w:val="00975171"/>
    <w:rsid w:val="00975244"/>
    <w:rsid w:val="009758D3"/>
    <w:rsid w:val="00975E6F"/>
    <w:rsid w:val="0097611F"/>
    <w:rsid w:val="00976CFA"/>
    <w:rsid w:val="00976E7B"/>
    <w:rsid w:val="009772F0"/>
    <w:rsid w:val="00980067"/>
    <w:rsid w:val="0098031A"/>
    <w:rsid w:val="00980533"/>
    <w:rsid w:val="00980BA4"/>
    <w:rsid w:val="00981453"/>
    <w:rsid w:val="00981824"/>
    <w:rsid w:val="00981B7A"/>
    <w:rsid w:val="0098213B"/>
    <w:rsid w:val="00982B90"/>
    <w:rsid w:val="00982FDF"/>
    <w:rsid w:val="00983665"/>
    <w:rsid w:val="009837ED"/>
    <w:rsid w:val="00983CEE"/>
    <w:rsid w:val="009840F9"/>
    <w:rsid w:val="00984349"/>
    <w:rsid w:val="00984448"/>
    <w:rsid w:val="009849E9"/>
    <w:rsid w:val="00985657"/>
    <w:rsid w:val="0098566F"/>
    <w:rsid w:val="00985F14"/>
    <w:rsid w:val="00986067"/>
    <w:rsid w:val="00986731"/>
    <w:rsid w:val="009868A5"/>
    <w:rsid w:val="009872C8"/>
    <w:rsid w:val="00987388"/>
    <w:rsid w:val="00987F4F"/>
    <w:rsid w:val="009900EE"/>
    <w:rsid w:val="00990100"/>
    <w:rsid w:val="0099029A"/>
    <w:rsid w:val="00990948"/>
    <w:rsid w:val="00990A84"/>
    <w:rsid w:val="00990EA1"/>
    <w:rsid w:val="00991095"/>
    <w:rsid w:val="00991380"/>
    <w:rsid w:val="00991667"/>
    <w:rsid w:val="00991857"/>
    <w:rsid w:val="00991DA9"/>
    <w:rsid w:val="009928C4"/>
    <w:rsid w:val="009928CC"/>
    <w:rsid w:val="00992CBC"/>
    <w:rsid w:val="00992F7D"/>
    <w:rsid w:val="009930A9"/>
    <w:rsid w:val="009930E6"/>
    <w:rsid w:val="009933CA"/>
    <w:rsid w:val="00993520"/>
    <w:rsid w:val="009935B7"/>
    <w:rsid w:val="00994152"/>
    <w:rsid w:val="009946C5"/>
    <w:rsid w:val="009947BD"/>
    <w:rsid w:val="00994B5C"/>
    <w:rsid w:val="00994F50"/>
    <w:rsid w:val="00994FAA"/>
    <w:rsid w:val="00995204"/>
    <w:rsid w:val="0099570D"/>
    <w:rsid w:val="0099586D"/>
    <w:rsid w:val="00995AEB"/>
    <w:rsid w:val="00995EED"/>
    <w:rsid w:val="00996049"/>
    <w:rsid w:val="009962AF"/>
    <w:rsid w:val="00996679"/>
    <w:rsid w:val="0099694B"/>
    <w:rsid w:val="009969DD"/>
    <w:rsid w:val="00996BA3"/>
    <w:rsid w:val="00997084"/>
    <w:rsid w:val="00997584"/>
    <w:rsid w:val="00997A05"/>
    <w:rsid w:val="00997A24"/>
    <w:rsid w:val="00997C69"/>
    <w:rsid w:val="00997F4A"/>
    <w:rsid w:val="009A0013"/>
    <w:rsid w:val="009A0A8B"/>
    <w:rsid w:val="009A0FD8"/>
    <w:rsid w:val="009A10BE"/>
    <w:rsid w:val="009A14D5"/>
    <w:rsid w:val="009A1557"/>
    <w:rsid w:val="009A184B"/>
    <w:rsid w:val="009A1ACE"/>
    <w:rsid w:val="009A1B1F"/>
    <w:rsid w:val="009A1CFA"/>
    <w:rsid w:val="009A1DCB"/>
    <w:rsid w:val="009A2023"/>
    <w:rsid w:val="009A265A"/>
    <w:rsid w:val="009A2CE2"/>
    <w:rsid w:val="009A3839"/>
    <w:rsid w:val="009A4042"/>
    <w:rsid w:val="009A42FF"/>
    <w:rsid w:val="009A47E1"/>
    <w:rsid w:val="009A4DE6"/>
    <w:rsid w:val="009A50EC"/>
    <w:rsid w:val="009A5309"/>
    <w:rsid w:val="009A5405"/>
    <w:rsid w:val="009A5C52"/>
    <w:rsid w:val="009A5CEE"/>
    <w:rsid w:val="009A676C"/>
    <w:rsid w:val="009A6A9C"/>
    <w:rsid w:val="009A718E"/>
    <w:rsid w:val="009A722D"/>
    <w:rsid w:val="009A722E"/>
    <w:rsid w:val="009A7356"/>
    <w:rsid w:val="009A7943"/>
    <w:rsid w:val="009A7A71"/>
    <w:rsid w:val="009A7B60"/>
    <w:rsid w:val="009B0EE3"/>
    <w:rsid w:val="009B1271"/>
    <w:rsid w:val="009B1978"/>
    <w:rsid w:val="009B20EA"/>
    <w:rsid w:val="009B2671"/>
    <w:rsid w:val="009B2B6F"/>
    <w:rsid w:val="009B2BFE"/>
    <w:rsid w:val="009B2BFF"/>
    <w:rsid w:val="009B320E"/>
    <w:rsid w:val="009B3419"/>
    <w:rsid w:val="009B350B"/>
    <w:rsid w:val="009B3582"/>
    <w:rsid w:val="009B358F"/>
    <w:rsid w:val="009B3CC9"/>
    <w:rsid w:val="009B3D69"/>
    <w:rsid w:val="009B411B"/>
    <w:rsid w:val="009B46FB"/>
    <w:rsid w:val="009B4E54"/>
    <w:rsid w:val="009B5128"/>
    <w:rsid w:val="009B5C84"/>
    <w:rsid w:val="009B63E4"/>
    <w:rsid w:val="009B6760"/>
    <w:rsid w:val="009B689E"/>
    <w:rsid w:val="009B6DCD"/>
    <w:rsid w:val="009B6DFB"/>
    <w:rsid w:val="009B6E7E"/>
    <w:rsid w:val="009B6FA1"/>
    <w:rsid w:val="009B717E"/>
    <w:rsid w:val="009B7202"/>
    <w:rsid w:val="009B79FF"/>
    <w:rsid w:val="009C02A6"/>
    <w:rsid w:val="009C0B4B"/>
    <w:rsid w:val="009C0F53"/>
    <w:rsid w:val="009C1F7D"/>
    <w:rsid w:val="009C215F"/>
    <w:rsid w:val="009C291C"/>
    <w:rsid w:val="009C2F66"/>
    <w:rsid w:val="009C322F"/>
    <w:rsid w:val="009C3274"/>
    <w:rsid w:val="009C3424"/>
    <w:rsid w:val="009C346A"/>
    <w:rsid w:val="009C387A"/>
    <w:rsid w:val="009C3889"/>
    <w:rsid w:val="009C38AA"/>
    <w:rsid w:val="009C3C1E"/>
    <w:rsid w:val="009C3CC3"/>
    <w:rsid w:val="009C3F6D"/>
    <w:rsid w:val="009C416E"/>
    <w:rsid w:val="009C4214"/>
    <w:rsid w:val="009C4A6F"/>
    <w:rsid w:val="009C4DF8"/>
    <w:rsid w:val="009C4FD9"/>
    <w:rsid w:val="009C5023"/>
    <w:rsid w:val="009C5472"/>
    <w:rsid w:val="009C5598"/>
    <w:rsid w:val="009C5BA5"/>
    <w:rsid w:val="009C5CAB"/>
    <w:rsid w:val="009C5E6D"/>
    <w:rsid w:val="009C5FA0"/>
    <w:rsid w:val="009C60F4"/>
    <w:rsid w:val="009C6120"/>
    <w:rsid w:val="009C61D8"/>
    <w:rsid w:val="009C636B"/>
    <w:rsid w:val="009C63E8"/>
    <w:rsid w:val="009C68A4"/>
    <w:rsid w:val="009C6962"/>
    <w:rsid w:val="009C6A00"/>
    <w:rsid w:val="009C6CD5"/>
    <w:rsid w:val="009C70F2"/>
    <w:rsid w:val="009C7108"/>
    <w:rsid w:val="009C731F"/>
    <w:rsid w:val="009C76D7"/>
    <w:rsid w:val="009C7BB3"/>
    <w:rsid w:val="009C7C71"/>
    <w:rsid w:val="009C7D9D"/>
    <w:rsid w:val="009D047F"/>
    <w:rsid w:val="009D0488"/>
    <w:rsid w:val="009D0574"/>
    <w:rsid w:val="009D09A8"/>
    <w:rsid w:val="009D119A"/>
    <w:rsid w:val="009D1935"/>
    <w:rsid w:val="009D2572"/>
    <w:rsid w:val="009D2730"/>
    <w:rsid w:val="009D2787"/>
    <w:rsid w:val="009D2A0D"/>
    <w:rsid w:val="009D2A6C"/>
    <w:rsid w:val="009D3199"/>
    <w:rsid w:val="009D3403"/>
    <w:rsid w:val="009D35E0"/>
    <w:rsid w:val="009D38B1"/>
    <w:rsid w:val="009D3E00"/>
    <w:rsid w:val="009D40DE"/>
    <w:rsid w:val="009D4386"/>
    <w:rsid w:val="009D43D9"/>
    <w:rsid w:val="009D43DF"/>
    <w:rsid w:val="009D4DDF"/>
    <w:rsid w:val="009D4FF6"/>
    <w:rsid w:val="009D5214"/>
    <w:rsid w:val="009D5452"/>
    <w:rsid w:val="009D5BC0"/>
    <w:rsid w:val="009D5EE9"/>
    <w:rsid w:val="009D5EFA"/>
    <w:rsid w:val="009D63F9"/>
    <w:rsid w:val="009D6672"/>
    <w:rsid w:val="009D670E"/>
    <w:rsid w:val="009D69DE"/>
    <w:rsid w:val="009D6ACA"/>
    <w:rsid w:val="009D6C55"/>
    <w:rsid w:val="009D6ECC"/>
    <w:rsid w:val="009D7329"/>
    <w:rsid w:val="009D7371"/>
    <w:rsid w:val="009D7653"/>
    <w:rsid w:val="009D768D"/>
    <w:rsid w:val="009D7826"/>
    <w:rsid w:val="009D7893"/>
    <w:rsid w:val="009D7EB5"/>
    <w:rsid w:val="009E0616"/>
    <w:rsid w:val="009E0721"/>
    <w:rsid w:val="009E0D45"/>
    <w:rsid w:val="009E0FF9"/>
    <w:rsid w:val="009E13B0"/>
    <w:rsid w:val="009E15D3"/>
    <w:rsid w:val="009E15E6"/>
    <w:rsid w:val="009E1821"/>
    <w:rsid w:val="009E199D"/>
    <w:rsid w:val="009E1F70"/>
    <w:rsid w:val="009E212B"/>
    <w:rsid w:val="009E2153"/>
    <w:rsid w:val="009E27E5"/>
    <w:rsid w:val="009E2A13"/>
    <w:rsid w:val="009E3389"/>
    <w:rsid w:val="009E3764"/>
    <w:rsid w:val="009E3A7D"/>
    <w:rsid w:val="009E40F2"/>
    <w:rsid w:val="009E4101"/>
    <w:rsid w:val="009E4226"/>
    <w:rsid w:val="009E4576"/>
    <w:rsid w:val="009E461C"/>
    <w:rsid w:val="009E5049"/>
    <w:rsid w:val="009E5175"/>
    <w:rsid w:val="009E5207"/>
    <w:rsid w:val="009E5585"/>
    <w:rsid w:val="009E55E6"/>
    <w:rsid w:val="009E573B"/>
    <w:rsid w:val="009E58CC"/>
    <w:rsid w:val="009E59E6"/>
    <w:rsid w:val="009E5A8C"/>
    <w:rsid w:val="009E5B3D"/>
    <w:rsid w:val="009E5C12"/>
    <w:rsid w:val="009E6126"/>
    <w:rsid w:val="009E6340"/>
    <w:rsid w:val="009E6431"/>
    <w:rsid w:val="009E6BC6"/>
    <w:rsid w:val="009E6CC6"/>
    <w:rsid w:val="009E6DC2"/>
    <w:rsid w:val="009E7377"/>
    <w:rsid w:val="009E7457"/>
    <w:rsid w:val="009E764B"/>
    <w:rsid w:val="009E79AF"/>
    <w:rsid w:val="009E7BB1"/>
    <w:rsid w:val="009F0120"/>
    <w:rsid w:val="009F0134"/>
    <w:rsid w:val="009F017C"/>
    <w:rsid w:val="009F01B7"/>
    <w:rsid w:val="009F06F2"/>
    <w:rsid w:val="009F0703"/>
    <w:rsid w:val="009F089B"/>
    <w:rsid w:val="009F0BD6"/>
    <w:rsid w:val="009F0D08"/>
    <w:rsid w:val="009F10CA"/>
    <w:rsid w:val="009F1F24"/>
    <w:rsid w:val="009F23E0"/>
    <w:rsid w:val="009F3265"/>
    <w:rsid w:val="009F3AB0"/>
    <w:rsid w:val="009F3D8C"/>
    <w:rsid w:val="009F458D"/>
    <w:rsid w:val="009F4FFF"/>
    <w:rsid w:val="009F5288"/>
    <w:rsid w:val="009F5C3D"/>
    <w:rsid w:val="009F5D50"/>
    <w:rsid w:val="009F60E1"/>
    <w:rsid w:val="009F6450"/>
    <w:rsid w:val="009F6FBE"/>
    <w:rsid w:val="009F726D"/>
    <w:rsid w:val="009F727D"/>
    <w:rsid w:val="009F767B"/>
    <w:rsid w:val="009F785A"/>
    <w:rsid w:val="009F7A40"/>
    <w:rsid w:val="009F7D0B"/>
    <w:rsid w:val="009F7F00"/>
    <w:rsid w:val="009F7F13"/>
    <w:rsid w:val="00A001F5"/>
    <w:rsid w:val="00A0065B"/>
    <w:rsid w:val="00A007DD"/>
    <w:rsid w:val="00A00BE0"/>
    <w:rsid w:val="00A00C5A"/>
    <w:rsid w:val="00A01376"/>
    <w:rsid w:val="00A01EBC"/>
    <w:rsid w:val="00A020E2"/>
    <w:rsid w:val="00A0215F"/>
    <w:rsid w:val="00A0270A"/>
    <w:rsid w:val="00A031EE"/>
    <w:rsid w:val="00A03496"/>
    <w:rsid w:val="00A038E4"/>
    <w:rsid w:val="00A03A18"/>
    <w:rsid w:val="00A04070"/>
    <w:rsid w:val="00A04519"/>
    <w:rsid w:val="00A04A2B"/>
    <w:rsid w:val="00A04F64"/>
    <w:rsid w:val="00A0598E"/>
    <w:rsid w:val="00A0622B"/>
    <w:rsid w:val="00A062B9"/>
    <w:rsid w:val="00A062EF"/>
    <w:rsid w:val="00A06769"/>
    <w:rsid w:val="00A06BFC"/>
    <w:rsid w:val="00A072BE"/>
    <w:rsid w:val="00A07313"/>
    <w:rsid w:val="00A0736C"/>
    <w:rsid w:val="00A07659"/>
    <w:rsid w:val="00A07ACA"/>
    <w:rsid w:val="00A07C6B"/>
    <w:rsid w:val="00A1000E"/>
    <w:rsid w:val="00A101C4"/>
    <w:rsid w:val="00A101F0"/>
    <w:rsid w:val="00A10271"/>
    <w:rsid w:val="00A104EE"/>
    <w:rsid w:val="00A10593"/>
    <w:rsid w:val="00A10749"/>
    <w:rsid w:val="00A10A01"/>
    <w:rsid w:val="00A11DA6"/>
    <w:rsid w:val="00A11E59"/>
    <w:rsid w:val="00A124E9"/>
    <w:rsid w:val="00A12682"/>
    <w:rsid w:val="00A12D5E"/>
    <w:rsid w:val="00A136B5"/>
    <w:rsid w:val="00A1399D"/>
    <w:rsid w:val="00A13B3E"/>
    <w:rsid w:val="00A142CE"/>
    <w:rsid w:val="00A1440E"/>
    <w:rsid w:val="00A144E8"/>
    <w:rsid w:val="00A14A3A"/>
    <w:rsid w:val="00A14BB4"/>
    <w:rsid w:val="00A14EF2"/>
    <w:rsid w:val="00A150C2"/>
    <w:rsid w:val="00A15385"/>
    <w:rsid w:val="00A153CD"/>
    <w:rsid w:val="00A153D1"/>
    <w:rsid w:val="00A15790"/>
    <w:rsid w:val="00A15FFF"/>
    <w:rsid w:val="00A16333"/>
    <w:rsid w:val="00A16A4C"/>
    <w:rsid w:val="00A1730D"/>
    <w:rsid w:val="00A17F0B"/>
    <w:rsid w:val="00A20028"/>
    <w:rsid w:val="00A208C0"/>
    <w:rsid w:val="00A20DE0"/>
    <w:rsid w:val="00A211AB"/>
    <w:rsid w:val="00A212A4"/>
    <w:rsid w:val="00A2136C"/>
    <w:rsid w:val="00A21B43"/>
    <w:rsid w:val="00A21B5E"/>
    <w:rsid w:val="00A21FB9"/>
    <w:rsid w:val="00A2249B"/>
    <w:rsid w:val="00A22E52"/>
    <w:rsid w:val="00A22FB8"/>
    <w:rsid w:val="00A23546"/>
    <w:rsid w:val="00A2382C"/>
    <w:rsid w:val="00A23BAD"/>
    <w:rsid w:val="00A23F4F"/>
    <w:rsid w:val="00A23FB1"/>
    <w:rsid w:val="00A24318"/>
    <w:rsid w:val="00A243EE"/>
    <w:rsid w:val="00A25608"/>
    <w:rsid w:val="00A25CB9"/>
    <w:rsid w:val="00A25E20"/>
    <w:rsid w:val="00A26563"/>
    <w:rsid w:val="00A26568"/>
    <w:rsid w:val="00A2699F"/>
    <w:rsid w:val="00A26A1E"/>
    <w:rsid w:val="00A26B1A"/>
    <w:rsid w:val="00A26DE2"/>
    <w:rsid w:val="00A2785C"/>
    <w:rsid w:val="00A27C3E"/>
    <w:rsid w:val="00A27D42"/>
    <w:rsid w:val="00A27F06"/>
    <w:rsid w:val="00A30177"/>
    <w:rsid w:val="00A3035D"/>
    <w:rsid w:val="00A30656"/>
    <w:rsid w:val="00A3088A"/>
    <w:rsid w:val="00A30A4C"/>
    <w:rsid w:val="00A313C9"/>
    <w:rsid w:val="00A31435"/>
    <w:rsid w:val="00A314EC"/>
    <w:rsid w:val="00A31733"/>
    <w:rsid w:val="00A3180A"/>
    <w:rsid w:val="00A318B7"/>
    <w:rsid w:val="00A3194B"/>
    <w:rsid w:val="00A319ED"/>
    <w:rsid w:val="00A31AC6"/>
    <w:rsid w:val="00A31C0F"/>
    <w:rsid w:val="00A31D5C"/>
    <w:rsid w:val="00A3276F"/>
    <w:rsid w:val="00A331EE"/>
    <w:rsid w:val="00A332F6"/>
    <w:rsid w:val="00A33436"/>
    <w:rsid w:val="00A33687"/>
    <w:rsid w:val="00A33755"/>
    <w:rsid w:val="00A33C25"/>
    <w:rsid w:val="00A33D68"/>
    <w:rsid w:val="00A33F2D"/>
    <w:rsid w:val="00A34149"/>
    <w:rsid w:val="00A341DF"/>
    <w:rsid w:val="00A3434B"/>
    <w:rsid w:val="00A34915"/>
    <w:rsid w:val="00A34A90"/>
    <w:rsid w:val="00A34AA0"/>
    <w:rsid w:val="00A34BE3"/>
    <w:rsid w:val="00A34C23"/>
    <w:rsid w:val="00A3527E"/>
    <w:rsid w:val="00A35305"/>
    <w:rsid w:val="00A3571F"/>
    <w:rsid w:val="00A35F58"/>
    <w:rsid w:val="00A36038"/>
    <w:rsid w:val="00A36CE0"/>
    <w:rsid w:val="00A36EF0"/>
    <w:rsid w:val="00A374E8"/>
    <w:rsid w:val="00A376FA"/>
    <w:rsid w:val="00A4019C"/>
    <w:rsid w:val="00A402CF"/>
    <w:rsid w:val="00A4054E"/>
    <w:rsid w:val="00A406A2"/>
    <w:rsid w:val="00A4084E"/>
    <w:rsid w:val="00A40FC0"/>
    <w:rsid w:val="00A4114D"/>
    <w:rsid w:val="00A413AC"/>
    <w:rsid w:val="00A4188B"/>
    <w:rsid w:val="00A41AA8"/>
    <w:rsid w:val="00A41B95"/>
    <w:rsid w:val="00A423C8"/>
    <w:rsid w:val="00A426F3"/>
    <w:rsid w:val="00A4305C"/>
    <w:rsid w:val="00A43915"/>
    <w:rsid w:val="00A4419F"/>
    <w:rsid w:val="00A4422C"/>
    <w:rsid w:val="00A442A8"/>
    <w:rsid w:val="00A44325"/>
    <w:rsid w:val="00A445E3"/>
    <w:rsid w:val="00A44685"/>
    <w:rsid w:val="00A44B3E"/>
    <w:rsid w:val="00A44BC2"/>
    <w:rsid w:val="00A44C44"/>
    <w:rsid w:val="00A44E68"/>
    <w:rsid w:val="00A45495"/>
    <w:rsid w:val="00A45996"/>
    <w:rsid w:val="00A45CB9"/>
    <w:rsid w:val="00A45D39"/>
    <w:rsid w:val="00A465FA"/>
    <w:rsid w:val="00A46729"/>
    <w:rsid w:val="00A46784"/>
    <w:rsid w:val="00A470E1"/>
    <w:rsid w:val="00A47E36"/>
    <w:rsid w:val="00A47E70"/>
    <w:rsid w:val="00A507A1"/>
    <w:rsid w:val="00A512A0"/>
    <w:rsid w:val="00A51A85"/>
    <w:rsid w:val="00A51BBB"/>
    <w:rsid w:val="00A51D96"/>
    <w:rsid w:val="00A52030"/>
    <w:rsid w:val="00A526DB"/>
    <w:rsid w:val="00A5308C"/>
    <w:rsid w:val="00A55128"/>
    <w:rsid w:val="00A5518B"/>
    <w:rsid w:val="00A55835"/>
    <w:rsid w:val="00A561A4"/>
    <w:rsid w:val="00A562B3"/>
    <w:rsid w:val="00A56AF0"/>
    <w:rsid w:val="00A570EF"/>
    <w:rsid w:val="00A571FC"/>
    <w:rsid w:val="00A57CDE"/>
    <w:rsid w:val="00A57E46"/>
    <w:rsid w:val="00A60A2E"/>
    <w:rsid w:val="00A610D0"/>
    <w:rsid w:val="00A61D78"/>
    <w:rsid w:val="00A6204C"/>
    <w:rsid w:val="00A62354"/>
    <w:rsid w:val="00A62B37"/>
    <w:rsid w:val="00A62EB5"/>
    <w:rsid w:val="00A632EB"/>
    <w:rsid w:val="00A63774"/>
    <w:rsid w:val="00A638C7"/>
    <w:rsid w:val="00A63C72"/>
    <w:rsid w:val="00A64412"/>
    <w:rsid w:val="00A646FD"/>
    <w:rsid w:val="00A64787"/>
    <w:rsid w:val="00A6482B"/>
    <w:rsid w:val="00A6495E"/>
    <w:rsid w:val="00A64994"/>
    <w:rsid w:val="00A64E6B"/>
    <w:rsid w:val="00A64F6B"/>
    <w:rsid w:val="00A653D3"/>
    <w:rsid w:val="00A656A6"/>
    <w:rsid w:val="00A656F9"/>
    <w:rsid w:val="00A65CA6"/>
    <w:rsid w:val="00A66286"/>
    <w:rsid w:val="00A66D71"/>
    <w:rsid w:val="00A67150"/>
    <w:rsid w:val="00A671C1"/>
    <w:rsid w:val="00A671CE"/>
    <w:rsid w:val="00A67230"/>
    <w:rsid w:val="00A672F8"/>
    <w:rsid w:val="00A67649"/>
    <w:rsid w:val="00A676D3"/>
    <w:rsid w:val="00A677DD"/>
    <w:rsid w:val="00A67B8C"/>
    <w:rsid w:val="00A70D18"/>
    <w:rsid w:val="00A70F14"/>
    <w:rsid w:val="00A7144C"/>
    <w:rsid w:val="00A71F4A"/>
    <w:rsid w:val="00A71FE2"/>
    <w:rsid w:val="00A72347"/>
    <w:rsid w:val="00A7250A"/>
    <w:rsid w:val="00A725DB"/>
    <w:rsid w:val="00A72606"/>
    <w:rsid w:val="00A726D0"/>
    <w:rsid w:val="00A72877"/>
    <w:rsid w:val="00A72DE1"/>
    <w:rsid w:val="00A730E8"/>
    <w:rsid w:val="00A7319A"/>
    <w:rsid w:val="00A73490"/>
    <w:rsid w:val="00A73BFE"/>
    <w:rsid w:val="00A73D05"/>
    <w:rsid w:val="00A73DAE"/>
    <w:rsid w:val="00A740DE"/>
    <w:rsid w:val="00A740FF"/>
    <w:rsid w:val="00A7427A"/>
    <w:rsid w:val="00A74559"/>
    <w:rsid w:val="00A74651"/>
    <w:rsid w:val="00A746D6"/>
    <w:rsid w:val="00A74F6E"/>
    <w:rsid w:val="00A751B3"/>
    <w:rsid w:val="00A75562"/>
    <w:rsid w:val="00A75B41"/>
    <w:rsid w:val="00A75D56"/>
    <w:rsid w:val="00A7613D"/>
    <w:rsid w:val="00A766B8"/>
    <w:rsid w:val="00A76980"/>
    <w:rsid w:val="00A770F8"/>
    <w:rsid w:val="00A77BA9"/>
    <w:rsid w:val="00A80843"/>
    <w:rsid w:val="00A80A37"/>
    <w:rsid w:val="00A80ACA"/>
    <w:rsid w:val="00A81AB8"/>
    <w:rsid w:val="00A81B0A"/>
    <w:rsid w:val="00A81BA2"/>
    <w:rsid w:val="00A81C92"/>
    <w:rsid w:val="00A81C95"/>
    <w:rsid w:val="00A81FBC"/>
    <w:rsid w:val="00A8205B"/>
    <w:rsid w:val="00A82432"/>
    <w:rsid w:val="00A8255B"/>
    <w:rsid w:val="00A82733"/>
    <w:rsid w:val="00A82788"/>
    <w:rsid w:val="00A83254"/>
    <w:rsid w:val="00A83501"/>
    <w:rsid w:val="00A83DD1"/>
    <w:rsid w:val="00A83E6C"/>
    <w:rsid w:val="00A83E7D"/>
    <w:rsid w:val="00A83ED4"/>
    <w:rsid w:val="00A83F28"/>
    <w:rsid w:val="00A8423D"/>
    <w:rsid w:val="00A842AB"/>
    <w:rsid w:val="00A84621"/>
    <w:rsid w:val="00A846B4"/>
    <w:rsid w:val="00A84B13"/>
    <w:rsid w:val="00A84D57"/>
    <w:rsid w:val="00A84E48"/>
    <w:rsid w:val="00A85798"/>
    <w:rsid w:val="00A85E5F"/>
    <w:rsid w:val="00A863EE"/>
    <w:rsid w:val="00A86EAE"/>
    <w:rsid w:val="00A879FD"/>
    <w:rsid w:val="00A9088B"/>
    <w:rsid w:val="00A9090C"/>
    <w:rsid w:val="00A909DC"/>
    <w:rsid w:val="00A90A4E"/>
    <w:rsid w:val="00A90C5F"/>
    <w:rsid w:val="00A9121F"/>
    <w:rsid w:val="00A9186C"/>
    <w:rsid w:val="00A91958"/>
    <w:rsid w:val="00A924A0"/>
    <w:rsid w:val="00A928E5"/>
    <w:rsid w:val="00A92AE4"/>
    <w:rsid w:val="00A92C3F"/>
    <w:rsid w:val="00A92C6C"/>
    <w:rsid w:val="00A92C85"/>
    <w:rsid w:val="00A93413"/>
    <w:rsid w:val="00A934D0"/>
    <w:rsid w:val="00A93624"/>
    <w:rsid w:val="00A93CD1"/>
    <w:rsid w:val="00A93E77"/>
    <w:rsid w:val="00A940ED"/>
    <w:rsid w:val="00A94392"/>
    <w:rsid w:val="00A94DB1"/>
    <w:rsid w:val="00A95390"/>
    <w:rsid w:val="00A95754"/>
    <w:rsid w:val="00A96180"/>
    <w:rsid w:val="00A96694"/>
    <w:rsid w:val="00A969F7"/>
    <w:rsid w:val="00A96D4D"/>
    <w:rsid w:val="00A96FF2"/>
    <w:rsid w:val="00A9721B"/>
    <w:rsid w:val="00A97912"/>
    <w:rsid w:val="00AA076B"/>
    <w:rsid w:val="00AA2275"/>
    <w:rsid w:val="00AA23F8"/>
    <w:rsid w:val="00AA2C7E"/>
    <w:rsid w:val="00AA335F"/>
    <w:rsid w:val="00AA3661"/>
    <w:rsid w:val="00AA3A7F"/>
    <w:rsid w:val="00AA3C13"/>
    <w:rsid w:val="00AA3D57"/>
    <w:rsid w:val="00AA3DE8"/>
    <w:rsid w:val="00AA3EB2"/>
    <w:rsid w:val="00AA42B1"/>
    <w:rsid w:val="00AA4C5E"/>
    <w:rsid w:val="00AA5133"/>
    <w:rsid w:val="00AA5732"/>
    <w:rsid w:val="00AA58AD"/>
    <w:rsid w:val="00AA62F1"/>
    <w:rsid w:val="00AA73DA"/>
    <w:rsid w:val="00AA74E6"/>
    <w:rsid w:val="00AA74E7"/>
    <w:rsid w:val="00AA784C"/>
    <w:rsid w:val="00AA7DFA"/>
    <w:rsid w:val="00AB027E"/>
    <w:rsid w:val="00AB03AB"/>
    <w:rsid w:val="00AB03FC"/>
    <w:rsid w:val="00AB057B"/>
    <w:rsid w:val="00AB0AC5"/>
    <w:rsid w:val="00AB1052"/>
    <w:rsid w:val="00AB2179"/>
    <w:rsid w:val="00AB2514"/>
    <w:rsid w:val="00AB275C"/>
    <w:rsid w:val="00AB329E"/>
    <w:rsid w:val="00AB3629"/>
    <w:rsid w:val="00AB37CE"/>
    <w:rsid w:val="00AB3872"/>
    <w:rsid w:val="00AB38A8"/>
    <w:rsid w:val="00AB3CAA"/>
    <w:rsid w:val="00AB4218"/>
    <w:rsid w:val="00AB4399"/>
    <w:rsid w:val="00AB439B"/>
    <w:rsid w:val="00AB4487"/>
    <w:rsid w:val="00AB487E"/>
    <w:rsid w:val="00AB4891"/>
    <w:rsid w:val="00AB4998"/>
    <w:rsid w:val="00AB4E0C"/>
    <w:rsid w:val="00AB502E"/>
    <w:rsid w:val="00AB541B"/>
    <w:rsid w:val="00AB5DF2"/>
    <w:rsid w:val="00AB60AF"/>
    <w:rsid w:val="00AB60B2"/>
    <w:rsid w:val="00AB6380"/>
    <w:rsid w:val="00AB698C"/>
    <w:rsid w:val="00AB6CB7"/>
    <w:rsid w:val="00AB720A"/>
    <w:rsid w:val="00AB7980"/>
    <w:rsid w:val="00AB7990"/>
    <w:rsid w:val="00AB7AC8"/>
    <w:rsid w:val="00AB7B54"/>
    <w:rsid w:val="00AC0090"/>
    <w:rsid w:val="00AC06FB"/>
    <w:rsid w:val="00AC0AF4"/>
    <w:rsid w:val="00AC0E70"/>
    <w:rsid w:val="00AC0F80"/>
    <w:rsid w:val="00AC1453"/>
    <w:rsid w:val="00AC1555"/>
    <w:rsid w:val="00AC2773"/>
    <w:rsid w:val="00AC28AF"/>
    <w:rsid w:val="00AC2B26"/>
    <w:rsid w:val="00AC32AC"/>
    <w:rsid w:val="00AC32B5"/>
    <w:rsid w:val="00AC35C1"/>
    <w:rsid w:val="00AC3865"/>
    <w:rsid w:val="00AC4024"/>
    <w:rsid w:val="00AC4067"/>
    <w:rsid w:val="00AC4309"/>
    <w:rsid w:val="00AC4EF7"/>
    <w:rsid w:val="00AC4FF6"/>
    <w:rsid w:val="00AC5455"/>
    <w:rsid w:val="00AC58E9"/>
    <w:rsid w:val="00AC5E92"/>
    <w:rsid w:val="00AC6137"/>
    <w:rsid w:val="00AC6156"/>
    <w:rsid w:val="00AC6556"/>
    <w:rsid w:val="00AC6FC4"/>
    <w:rsid w:val="00AC7168"/>
    <w:rsid w:val="00AC722B"/>
    <w:rsid w:val="00AC7259"/>
    <w:rsid w:val="00AC748E"/>
    <w:rsid w:val="00AC7B40"/>
    <w:rsid w:val="00AC7F18"/>
    <w:rsid w:val="00AD02A3"/>
    <w:rsid w:val="00AD0483"/>
    <w:rsid w:val="00AD0624"/>
    <w:rsid w:val="00AD0ABC"/>
    <w:rsid w:val="00AD0B13"/>
    <w:rsid w:val="00AD1369"/>
    <w:rsid w:val="00AD1841"/>
    <w:rsid w:val="00AD185A"/>
    <w:rsid w:val="00AD192A"/>
    <w:rsid w:val="00AD1DC7"/>
    <w:rsid w:val="00AD22DE"/>
    <w:rsid w:val="00AD23E8"/>
    <w:rsid w:val="00AD24A0"/>
    <w:rsid w:val="00AD2657"/>
    <w:rsid w:val="00AD2C78"/>
    <w:rsid w:val="00AD2C87"/>
    <w:rsid w:val="00AD33B0"/>
    <w:rsid w:val="00AD3B6A"/>
    <w:rsid w:val="00AD3F76"/>
    <w:rsid w:val="00AD4009"/>
    <w:rsid w:val="00AD46B7"/>
    <w:rsid w:val="00AD4733"/>
    <w:rsid w:val="00AD482F"/>
    <w:rsid w:val="00AD4B36"/>
    <w:rsid w:val="00AD530D"/>
    <w:rsid w:val="00AD58E0"/>
    <w:rsid w:val="00AD5A9E"/>
    <w:rsid w:val="00AD5B2C"/>
    <w:rsid w:val="00AD5C42"/>
    <w:rsid w:val="00AD6478"/>
    <w:rsid w:val="00AD7F71"/>
    <w:rsid w:val="00AE0052"/>
    <w:rsid w:val="00AE0082"/>
    <w:rsid w:val="00AE046F"/>
    <w:rsid w:val="00AE0CF7"/>
    <w:rsid w:val="00AE0D8D"/>
    <w:rsid w:val="00AE185F"/>
    <w:rsid w:val="00AE18BE"/>
    <w:rsid w:val="00AE1A98"/>
    <w:rsid w:val="00AE1CBE"/>
    <w:rsid w:val="00AE20D4"/>
    <w:rsid w:val="00AE26DD"/>
    <w:rsid w:val="00AE29B5"/>
    <w:rsid w:val="00AE2A65"/>
    <w:rsid w:val="00AE2CC3"/>
    <w:rsid w:val="00AE2DDF"/>
    <w:rsid w:val="00AE2E18"/>
    <w:rsid w:val="00AE307D"/>
    <w:rsid w:val="00AE30CF"/>
    <w:rsid w:val="00AE3993"/>
    <w:rsid w:val="00AE3C8E"/>
    <w:rsid w:val="00AE4202"/>
    <w:rsid w:val="00AE450D"/>
    <w:rsid w:val="00AE482B"/>
    <w:rsid w:val="00AE490B"/>
    <w:rsid w:val="00AE4ECA"/>
    <w:rsid w:val="00AE4F7A"/>
    <w:rsid w:val="00AE4FF1"/>
    <w:rsid w:val="00AE50D8"/>
    <w:rsid w:val="00AE52D9"/>
    <w:rsid w:val="00AE5600"/>
    <w:rsid w:val="00AE5886"/>
    <w:rsid w:val="00AE66DA"/>
    <w:rsid w:val="00AE6796"/>
    <w:rsid w:val="00AE6B82"/>
    <w:rsid w:val="00AE6F49"/>
    <w:rsid w:val="00AE748F"/>
    <w:rsid w:val="00AE7ABE"/>
    <w:rsid w:val="00AE7DCC"/>
    <w:rsid w:val="00AE7EA7"/>
    <w:rsid w:val="00AE7EF9"/>
    <w:rsid w:val="00AF0210"/>
    <w:rsid w:val="00AF0536"/>
    <w:rsid w:val="00AF0744"/>
    <w:rsid w:val="00AF1628"/>
    <w:rsid w:val="00AF1890"/>
    <w:rsid w:val="00AF2023"/>
    <w:rsid w:val="00AF267C"/>
    <w:rsid w:val="00AF26EB"/>
    <w:rsid w:val="00AF2794"/>
    <w:rsid w:val="00AF2EB0"/>
    <w:rsid w:val="00AF33F9"/>
    <w:rsid w:val="00AF3473"/>
    <w:rsid w:val="00AF38A1"/>
    <w:rsid w:val="00AF39D8"/>
    <w:rsid w:val="00AF3A76"/>
    <w:rsid w:val="00AF3F11"/>
    <w:rsid w:val="00AF4039"/>
    <w:rsid w:val="00AF40BE"/>
    <w:rsid w:val="00AF45CD"/>
    <w:rsid w:val="00AF4A07"/>
    <w:rsid w:val="00AF4E18"/>
    <w:rsid w:val="00AF5EB5"/>
    <w:rsid w:val="00AF64FA"/>
    <w:rsid w:val="00AF687B"/>
    <w:rsid w:val="00AF7515"/>
    <w:rsid w:val="00AF766E"/>
    <w:rsid w:val="00AF7785"/>
    <w:rsid w:val="00AF7891"/>
    <w:rsid w:val="00AF7918"/>
    <w:rsid w:val="00AF7F1E"/>
    <w:rsid w:val="00AF7F6F"/>
    <w:rsid w:val="00B00065"/>
    <w:rsid w:val="00B0013A"/>
    <w:rsid w:val="00B00341"/>
    <w:rsid w:val="00B00DAC"/>
    <w:rsid w:val="00B00F92"/>
    <w:rsid w:val="00B010E3"/>
    <w:rsid w:val="00B01143"/>
    <w:rsid w:val="00B015D6"/>
    <w:rsid w:val="00B015F9"/>
    <w:rsid w:val="00B01875"/>
    <w:rsid w:val="00B01968"/>
    <w:rsid w:val="00B01B50"/>
    <w:rsid w:val="00B021C4"/>
    <w:rsid w:val="00B0282C"/>
    <w:rsid w:val="00B02C79"/>
    <w:rsid w:val="00B02FC2"/>
    <w:rsid w:val="00B0334E"/>
    <w:rsid w:val="00B03671"/>
    <w:rsid w:val="00B03938"/>
    <w:rsid w:val="00B039EC"/>
    <w:rsid w:val="00B043FE"/>
    <w:rsid w:val="00B04635"/>
    <w:rsid w:val="00B04862"/>
    <w:rsid w:val="00B048E7"/>
    <w:rsid w:val="00B04CBB"/>
    <w:rsid w:val="00B05534"/>
    <w:rsid w:val="00B05CEB"/>
    <w:rsid w:val="00B05ED6"/>
    <w:rsid w:val="00B061C3"/>
    <w:rsid w:val="00B0621C"/>
    <w:rsid w:val="00B0624A"/>
    <w:rsid w:val="00B0640F"/>
    <w:rsid w:val="00B06418"/>
    <w:rsid w:val="00B06BD0"/>
    <w:rsid w:val="00B06CDC"/>
    <w:rsid w:val="00B06EF0"/>
    <w:rsid w:val="00B06F77"/>
    <w:rsid w:val="00B0726A"/>
    <w:rsid w:val="00B0749F"/>
    <w:rsid w:val="00B075E1"/>
    <w:rsid w:val="00B0762C"/>
    <w:rsid w:val="00B079A6"/>
    <w:rsid w:val="00B07ABB"/>
    <w:rsid w:val="00B07D2D"/>
    <w:rsid w:val="00B07D39"/>
    <w:rsid w:val="00B07DD9"/>
    <w:rsid w:val="00B07F59"/>
    <w:rsid w:val="00B07FFB"/>
    <w:rsid w:val="00B10320"/>
    <w:rsid w:val="00B10360"/>
    <w:rsid w:val="00B1078E"/>
    <w:rsid w:val="00B109E5"/>
    <w:rsid w:val="00B10C45"/>
    <w:rsid w:val="00B11631"/>
    <w:rsid w:val="00B11AAC"/>
    <w:rsid w:val="00B12191"/>
    <w:rsid w:val="00B127DD"/>
    <w:rsid w:val="00B13226"/>
    <w:rsid w:val="00B133B4"/>
    <w:rsid w:val="00B134CB"/>
    <w:rsid w:val="00B13CBD"/>
    <w:rsid w:val="00B13CCB"/>
    <w:rsid w:val="00B140DB"/>
    <w:rsid w:val="00B14A8A"/>
    <w:rsid w:val="00B14C8B"/>
    <w:rsid w:val="00B14F79"/>
    <w:rsid w:val="00B151C4"/>
    <w:rsid w:val="00B152B8"/>
    <w:rsid w:val="00B1544D"/>
    <w:rsid w:val="00B15481"/>
    <w:rsid w:val="00B157EE"/>
    <w:rsid w:val="00B159ED"/>
    <w:rsid w:val="00B15ABB"/>
    <w:rsid w:val="00B15B50"/>
    <w:rsid w:val="00B15B9E"/>
    <w:rsid w:val="00B16670"/>
    <w:rsid w:val="00B16A7A"/>
    <w:rsid w:val="00B16CDA"/>
    <w:rsid w:val="00B16FD7"/>
    <w:rsid w:val="00B174FB"/>
    <w:rsid w:val="00B176EB"/>
    <w:rsid w:val="00B178FE"/>
    <w:rsid w:val="00B17ABF"/>
    <w:rsid w:val="00B17D4C"/>
    <w:rsid w:val="00B17FD1"/>
    <w:rsid w:val="00B20C18"/>
    <w:rsid w:val="00B20EC2"/>
    <w:rsid w:val="00B21172"/>
    <w:rsid w:val="00B21279"/>
    <w:rsid w:val="00B215E2"/>
    <w:rsid w:val="00B21E5B"/>
    <w:rsid w:val="00B22CF7"/>
    <w:rsid w:val="00B2333A"/>
    <w:rsid w:val="00B235F4"/>
    <w:rsid w:val="00B2369A"/>
    <w:rsid w:val="00B2393F"/>
    <w:rsid w:val="00B23AA6"/>
    <w:rsid w:val="00B23C00"/>
    <w:rsid w:val="00B23CCB"/>
    <w:rsid w:val="00B24202"/>
    <w:rsid w:val="00B24772"/>
    <w:rsid w:val="00B251B1"/>
    <w:rsid w:val="00B259BC"/>
    <w:rsid w:val="00B25C4E"/>
    <w:rsid w:val="00B26195"/>
    <w:rsid w:val="00B262F7"/>
    <w:rsid w:val="00B26653"/>
    <w:rsid w:val="00B26AC2"/>
    <w:rsid w:val="00B26B07"/>
    <w:rsid w:val="00B277E9"/>
    <w:rsid w:val="00B27C79"/>
    <w:rsid w:val="00B27E11"/>
    <w:rsid w:val="00B27E1D"/>
    <w:rsid w:val="00B27ED2"/>
    <w:rsid w:val="00B27F94"/>
    <w:rsid w:val="00B305F3"/>
    <w:rsid w:val="00B30B2A"/>
    <w:rsid w:val="00B30D09"/>
    <w:rsid w:val="00B30F23"/>
    <w:rsid w:val="00B30FAD"/>
    <w:rsid w:val="00B312AB"/>
    <w:rsid w:val="00B31A42"/>
    <w:rsid w:val="00B31A6B"/>
    <w:rsid w:val="00B31B3D"/>
    <w:rsid w:val="00B31E2B"/>
    <w:rsid w:val="00B31ED2"/>
    <w:rsid w:val="00B321D7"/>
    <w:rsid w:val="00B323AA"/>
    <w:rsid w:val="00B32EF0"/>
    <w:rsid w:val="00B33308"/>
    <w:rsid w:val="00B337C9"/>
    <w:rsid w:val="00B34348"/>
    <w:rsid w:val="00B3436F"/>
    <w:rsid w:val="00B347E8"/>
    <w:rsid w:val="00B34A43"/>
    <w:rsid w:val="00B34FB1"/>
    <w:rsid w:val="00B350AA"/>
    <w:rsid w:val="00B352B0"/>
    <w:rsid w:val="00B3531E"/>
    <w:rsid w:val="00B355E2"/>
    <w:rsid w:val="00B35997"/>
    <w:rsid w:val="00B35CC0"/>
    <w:rsid w:val="00B36241"/>
    <w:rsid w:val="00B370BA"/>
    <w:rsid w:val="00B3725D"/>
    <w:rsid w:val="00B372DD"/>
    <w:rsid w:val="00B37583"/>
    <w:rsid w:val="00B375F4"/>
    <w:rsid w:val="00B37723"/>
    <w:rsid w:val="00B37F82"/>
    <w:rsid w:val="00B402AD"/>
    <w:rsid w:val="00B4033D"/>
    <w:rsid w:val="00B40A1C"/>
    <w:rsid w:val="00B40BAC"/>
    <w:rsid w:val="00B40D87"/>
    <w:rsid w:val="00B40DFE"/>
    <w:rsid w:val="00B41217"/>
    <w:rsid w:val="00B418C6"/>
    <w:rsid w:val="00B41B51"/>
    <w:rsid w:val="00B41BF9"/>
    <w:rsid w:val="00B41FB6"/>
    <w:rsid w:val="00B4234B"/>
    <w:rsid w:val="00B4253F"/>
    <w:rsid w:val="00B42D10"/>
    <w:rsid w:val="00B43887"/>
    <w:rsid w:val="00B43D4E"/>
    <w:rsid w:val="00B4460A"/>
    <w:rsid w:val="00B44656"/>
    <w:rsid w:val="00B4471E"/>
    <w:rsid w:val="00B44B83"/>
    <w:rsid w:val="00B44F29"/>
    <w:rsid w:val="00B44F82"/>
    <w:rsid w:val="00B4524A"/>
    <w:rsid w:val="00B45637"/>
    <w:rsid w:val="00B45683"/>
    <w:rsid w:val="00B4573F"/>
    <w:rsid w:val="00B45863"/>
    <w:rsid w:val="00B458CB"/>
    <w:rsid w:val="00B45A16"/>
    <w:rsid w:val="00B45D46"/>
    <w:rsid w:val="00B45E60"/>
    <w:rsid w:val="00B4677D"/>
    <w:rsid w:val="00B46B05"/>
    <w:rsid w:val="00B46BA1"/>
    <w:rsid w:val="00B47218"/>
    <w:rsid w:val="00B47556"/>
    <w:rsid w:val="00B477D8"/>
    <w:rsid w:val="00B4788B"/>
    <w:rsid w:val="00B47C0A"/>
    <w:rsid w:val="00B47DB7"/>
    <w:rsid w:val="00B47F2E"/>
    <w:rsid w:val="00B50132"/>
    <w:rsid w:val="00B50616"/>
    <w:rsid w:val="00B50621"/>
    <w:rsid w:val="00B50674"/>
    <w:rsid w:val="00B50683"/>
    <w:rsid w:val="00B50707"/>
    <w:rsid w:val="00B50FC8"/>
    <w:rsid w:val="00B511D7"/>
    <w:rsid w:val="00B518F1"/>
    <w:rsid w:val="00B51941"/>
    <w:rsid w:val="00B52262"/>
    <w:rsid w:val="00B5265D"/>
    <w:rsid w:val="00B52AE3"/>
    <w:rsid w:val="00B52B4D"/>
    <w:rsid w:val="00B52D23"/>
    <w:rsid w:val="00B52DD2"/>
    <w:rsid w:val="00B52E72"/>
    <w:rsid w:val="00B5306D"/>
    <w:rsid w:val="00B53286"/>
    <w:rsid w:val="00B532B7"/>
    <w:rsid w:val="00B5358A"/>
    <w:rsid w:val="00B5375A"/>
    <w:rsid w:val="00B53817"/>
    <w:rsid w:val="00B53942"/>
    <w:rsid w:val="00B53FF6"/>
    <w:rsid w:val="00B54064"/>
    <w:rsid w:val="00B540E0"/>
    <w:rsid w:val="00B54174"/>
    <w:rsid w:val="00B542FA"/>
    <w:rsid w:val="00B55129"/>
    <w:rsid w:val="00B554C7"/>
    <w:rsid w:val="00B557B2"/>
    <w:rsid w:val="00B55813"/>
    <w:rsid w:val="00B55D01"/>
    <w:rsid w:val="00B55E48"/>
    <w:rsid w:val="00B55FBF"/>
    <w:rsid w:val="00B5654D"/>
    <w:rsid w:val="00B56EA6"/>
    <w:rsid w:val="00B57B62"/>
    <w:rsid w:val="00B57F66"/>
    <w:rsid w:val="00B6023C"/>
    <w:rsid w:val="00B604B3"/>
    <w:rsid w:val="00B60968"/>
    <w:rsid w:val="00B60A80"/>
    <w:rsid w:val="00B614F8"/>
    <w:rsid w:val="00B61543"/>
    <w:rsid w:val="00B619BE"/>
    <w:rsid w:val="00B61FEB"/>
    <w:rsid w:val="00B6243A"/>
    <w:rsid w:val="00B625C5"/>
    <w:rsid w:val="00B62B95"/>
    <w:rsid w:val="00B62F89"/>
    <w:rsid w:val="00B64038"/>
    <w:rsid w:val="00B64222"/>
    <w:rsid w:val="00B642D5"/>
    <w:rsid w:val="00B6488D"/>
    <w:rsid w:val="00B64A7F"/>
    <w:rsid w:val="00B64F6D"/>
    <w:rsid w:val="00B64FD6"/>
    <w:rsid w:val="00B65411"/>
    <w:rsid w:val="00B65547"/>
    <w:rsid w:val="00B65639"/>
    <w:rsid w:val="00B659B7"/>
    <w:rsid w:val="00B65EF1"/>
    <w:rsid w:val="00B6609D"/>
    <w:rsid w:val="00B66100"/>
    <w:rsid w:val="00B666F8"/>
    <w:rsid w:val="00B66734"/>
    <w:rsid w:val="00B667C5"/>
    <w:rsid w:val="00B66FD1"/>
    <w:rsid w:val="00B67E51"/>
    <w:rsid w:val="00B67E73"/>
    <w:rsid w:val="00B67E8E"/>
    <w:rsid w:val="00B67FC0"/>
    <w:rsid w:val="00B70063"/>
    <w:rsid w:val="00B704CB"/>
    <w:rsid w:val="00B705D1"/>
    <w:rsid w:val="00B7096A"/>
    <w:rsid w:val="00B70A64"/>
    <w:rsid w:val="00B70E44"/>
    <w:rsid w:val="00B71476"/>
    <w:rsid w:val="00B71696"/>
    <w:rsid w:val="00B7178C"/>
    <w:rsid w:val="00B71814"/>
    <w:rsid w:val="00B718B2"/>
    <w:rsid w:val="00B71AE0"/>
    <w:rsid w:val="00B71F0A"/>
    <w:rsid w:val="00B7221F"/>
    <w:rsid w:val="00B72340"/>
    <w:rsid w:val="00B726E1"/>
    <w:rsid w:val="00B728E8"/>
    <w:rsid w:val="00B72A88"/>
    <w:rsid w:val="00B72E17"/>
    <w:rsid w:val="00B73334"/>
    <w:rsid w:val="00B739A9"/>
    <w:rsid w:val="00B7412A"/>
    <w:rsid w:val="00B74252"/>
    <w:rsid w:val="00B7441E"/>
    <w:rsid w:val="00B74C4D"/>
    <w:rsid w:val="00B74DB5"/>
    <w:rsid w:val="00B74EEE"/>
    <w:rsid w:val="00B75015"/>
    <w:rsid w:val="00B7529A"/>
    <w:rsid w:val="00B7563B"/>
    <w:rsid w:val="00B75A4C"/>
    <w:rsid w:val="00B75A65"/>
    <w:rsid w:val="00B75C97"/>
    <w:rsid w:val="00B75D0A"/>
    <w:rsid w:val="00B76901"/>
    <w:rsid w:val="00B76982"/>
    <w:rsid w:val="00B770E5"/>
    <w:rsid w:val="00B77537"/>
    <w:rsid w:val="00B77B4E"/>
    <w:rsid w:val="00B77B8E"/>
    <w:rsid w:val="00B77C88"/>
    <w:rsid w:val="00B77CCC"/>
    <w:rsid w:val="00B77D33"/>
    <w:rsid w:val="00B77D5B"/>
    <w:rsid w:val="00B77F12"/>
    <w:rsid w:val="00B77F3E"/>
    <w:rsid w:val="00B8063A"/>
    <w:rsid w:val="00B80846"/>
    <w:rsid w:val="00B80874"/>
    <w:rsid w:val="00B808CE"/>
    <w:rsid w:val="00B80BAA"/>
    <w:rsid w:val="00B80BFD"/>
    <w:rsid w:val="00B80FCA"/>
    <w:rsid w:val="00B80FF9"/>
    <w:rsid w:val="00B81667"/>
    <w:rsid w:val="00B81B7B"/>
    <w:rsid w:val="00B82162"/>
    <w:rsid w:val="00B8244B"/>
    <w:rsid w:val="00B82517"/>
    <w:rsid w:val="00B82560"/>
    <w:rsid w:val="00B82661"/>
    <w:rsid w:val="00B82E23"/>
    <w:rsid w:val="00B8337E"/>
    <w:rsid w:val="00B83BC7"/>
    <w:rsid w:val="00B83D63"/>
    <w:rsid w:val="00B83E4F"/>
    <w:rsid w:val="00B83F14"/>
    <w:rsid w:val="00B844BD"/>
    <w:rsid w:val="00B8467C"/>
    <w:rsid w:val="00B84852"/>
    <w:rsid w:val="00B84DF6"/>
    <w:rsid w:val="00B8575E"/>
    <w:rsid w:val="00B85C40"/>
    <w:rsid w:val="00B85FE6"/>
    <w:rsid w:val="00B860C6"/>
    <w:rsid w:val="00B86576"/>
    <w:rsid w:val="00B869BF"/>
    <w:rsid w:val="00B873BC"/>
    <w:rsid w:val="00B87873"/>
    <w:rsid w:val="00B90466"/>
    <w:rsid w:val="00B90A1B"/>
    <w:rsid w:val="00B90C79"/>
    <w:rsid w:val="00B90DE3"/>
    <w:rsid w:val="00B90FD9"/>
    <w:rsid w:val="00B913F4"/>
    <w:rsid w:val="00B917DA"/>
    <w:rsid w:val="00B920E8"/>
    <w:rsid w:val="00B9231F"/>
    <w:rsid w:val="00B92526"/>
    <w:rsid w:val="00B92AEB"/>
    <w:rsid w:val="00B933D5"/>
    <w:rsid w:val="00B93C36"/>
    <w:rsid w:val="00B93D8B"/>
    <w:rsid w:val="00B93F88"/>
    <w:rsid w:val="00B94067"/>
    <w:rsid w:val="00B940CC"/>
    <w:rsid w:val="00B95691"/>
    <w:rsid w:val="00B958BE"/>
    <w:rsid w:val="00B95A0F"/>
    <w:rsid w:val="00B95B7C"/>
    <w:rsid w:val="00B96387"/>
    <w:rsid w:val="00B9724E"/>
    <w:rsid w:val="00B9766F"/>
    <w:rsid w:val="00B976DD"/>
    <w:rsid w:val="00B9780B"/>
    <w:rsid w:val="00B97919"/>
    <w:rsid w:val="00B97B1D"/>
    <w:rsid w:val="00B97C5D"/>
    <w:rsid w:val="00BA030D"/>
    <w:rsid w:val="00BA06E3"/>
    <w:rsid w:val="00BA0C8C"/>
    <w:rsid w:val="00BA0F76"/>
    <w:rsid w:val="00BA109A"/>
    <w:rsid w:val="00BA1642"/>
    <w:rsid w:val="00BA1D1D"/>
    <w:rsid w:val="00BA22FC"/>
    <w:rsid w:val="00BA23EF"/>
    <w:rsid w:val="00BA28CF"/>
    <w:rsid w:val="00BA313B"/>
    <w:rsid w:val="00BA331C"/>
    <w:rsid w:val="00BA3349"/>
    <w:rsid w:val="00BA350E"/>
    <w:rsid w:val="00BA3CA4"/>
    <w:rsid w:val="00BA433D"/>
    <w:rsid w:val="00BA4362"/>
    <w:rsid w:val="00BA4A56"/>
    <w:rsid w:val="00BA4FB5"/>
    <w:rsid w:val="00BA50EE"/>
    <w:rsid w:val="00BA522F"/>
    <w:rsid w:val="00BA53A0"/>
    <w:rsid w:val="00BA57C3"/>
    <w:rsid w:val="00BA5A78"/>
    <w:rsid w:val="00BA606F"/>
    <w:rsid w:val="00BA6156"/>
    <w:rsid w:val="00BA6560"/>
    <w:rsid w:val="00BA65A4"/>
    <w:rsid w:val="00BA6714"/>
    <w:rsid w:val="00BA6D64"/>
    <w:rsid w:val="00BA734F"/>
    <w:rsid w:val="00BA751E"/>
    <w:rsid w:val="00BA7747"/>
    <w:rsid w:val="00BA7888"/>
    <w:rsid w:val="00BA7B81"/>
    <w:rsid w:val="00BA7E54"/>
    <w:rsid w:val="00BB0846"/>
    <w:rsid w:val="00BB0A00"/>
    <w:rsid w:val="00BB0A96"/>
    <w:rsid w:val="00BB0E61"/>
    <w:rsid w:val="00BB104C"/>
    <w:rsid w:val="00BB140F"/>
    <w:rsid w:val="00BB1804"/>
    <w:rsid w:val="00BB27AB"/>
    <w:rsid w:val="00BB2968"/>
    <w:rsid w:val="00BB2A61"/>
    <w:rsid w:val="00BB2ADD"/>
    <w:rsid w:val="00BB2C88"/>
    <w:rsid w:val="00BB2F96"/>
    <w:rsid w:val="00BB30BC"/>
    <w:rsid w:val="00BB34AD"/>
    <w:rsid w:val="00BB36ED"/>
    <w:rsid w:val="00BB372D"/>
    <w:rsid w:val="00BB38DB"/>
    <w:rsid w:val="00BB399B"/>
    <w:rsid w:val="00BB3D51"/>
    <w:rsid w:val="00BB3EF3"/>
    <w:rsid w:val="00BB4016"/>
    <w:rsid w:val="00BB4224"/>
    <w:rsid w:val="00BB48F4"/>
    <w:rsid w:val="00BB4B57"/>
    <w:rsid w:val="00BB4BDF"/>
    <w:rsid w:val="00BB4CBA"/>
    <w:rsid w:val="00BB5472"/>
    <w:rsid w:val="00BB5579"/>
    <w:rsid w:val="00BB5613"/>
    <w:rsid w:val="00BB56A8"/>
    <w:rsid w:val="00BB6032"/>
    <w:rsid w:val="00BB6430"/>
    <w:rsid w:val="00BB6642"/>
    <w:rsid w:val="00BB6A53"/>
    <w:rsid w:val="00BB6B31"/>
    <w:rsid w:val="00BB7196"/>
    <w:rsid w:val="00BC00AC"/>
    <w:rsid w:val="00BC05FC"/>
    <w:rsid w:val="00BC0B35"/>
    <w:rsid w:val="00BC0D15"/>
    <w:rsid w:val="00BC0ECE"/>
    <w:rsid w:val="00BC1279"/>
    <w:rsid w:val="00BC15A4"/>
    <w:rsid w:val="00BC22EC"/>
    <w:rsid w:val="00BC260E"/>
    <w:rsid w:val="00BC35B5"/>
    <w:rsid w:val="00BC36CE"/>
    <w:rsid w:val="00BC3836"/>
    <w:rsid w:val="00BC39FF"/>
    <w:rsid w:val="00BC3E70"/>
    <w:rsid w:val="00BC4269"/>
    <w:rsid w:val="00BC43C4"/>
    <w:rsid w:val="00BC4851"/>
    <w:rsid w:val="00BC4899"/>
    <w:rsid w:val="00BC4A1E"/>
    <w:rsid w:val="00BC4D6F"/>
    <w:rsid w:val="00BC4DBD"/>
    <w:rsid w:val="00BC5AC5"/>
    <w:rsid w:val="00BC5D38"/>
    <w:rsid w:val="00BC6336"/>
    <w:rsid w:val="00BC65FA"/>
    <w:rsid w:val="00BC65FB"/>
    <w:rsid w:val="00BC6A68"/>
    <w:rsid w:val="00BC6C4E"/>
    <w:rsid w:val="00BC6E23"/>
    <w:rsid w:val="00BC70F7"/>
    <w:rsid w:val="00BC7273"/>
    <w:rsid w:val="00BC7455"/>
    <w:rsid w:val="00BC78B6"/>
    <w:rsid w:val="00BD0928"/>
    <w:rsid w:val="00BD0BC8"/>
    <w:rsid w:val="00BD0E0B"/>
    <w:rsid w:val="00BD1AF6"/>
    <w:rsid w:val="00BD1C55"/>
    <w:rsid w:val="00BD212A"/>
    <w:rsid w:val="00BD2502"/>
    <w:rsid w:val="00BD279D"/>
    <w:rsid w:val="00BD2A7E"/>
    <w:rsid w:val="00BD2B12"/>
    <w:rsid w:val="00BD2C15"/>
    <w:rsid w:val="00BD2E38"/>
    <w:rsid w:val="00BD314B"/>
    <w:rsid w:val="00BD36FB"/>
    <w:rsid w:val="00BD37C2"/>
    <w:rsid w:val="00BD3A14"/>
    <w:rsid w:val="00BD3E3E"/>
    <w:rsid w:val="00BD3EE0"/>
    <w:rsid w:val="00BD3F7B"/>
    <w:rsid w:val="00BD40C2"/>
    <w:rsid w:val="00BD5024"/>
    <w:rsid w:val="00BD52B8"/>
    <w:rsid w:val="00BD5480"/>
    <w:rsid w:val="00BD58AB"/>
    <w:rsid w:val="00BD5AE8"/>
    <w:rsid w:val="00BD5DB2"/>
    <w:rsid w:val="00BD5DDB"/>
    <w:rsid w:val="00BD5E3C"/>
    <w:rsid w:val="00BD60BF"/>
    <w:rsid w:val="00BD64F8"/>
    <w:rsid w:val="00BD6525"/>
    <w:rsid w:val="00BD7356"/>
    <w:rsid w:val="00BD7960"/>
    <w:rsid w:val="00BD796A"/>
    <w:rsid w:val="00BD7B45"/>
    <w:rsid w:val="00BD7B75"/>
    <w:rsid w:val="00BD7C75"/>
    <w:rsid w:val="00BD7DB9"/>
    <w:rsid w:val="00BD7ECF"/>
    <w:rsid w:val="00BE0E2C"/>
    <w:rsid w:val="00BE0FD3"/>
    <w:rsid w:val="00BE1199"/>
    <w:rsid w:val="00BE1826"/>
    <w:rsid w:val="00BE1993"/>
    <w:rsid w:val="00BE1D86"/>
    <w:rsid w:val="00BE252D"/>
    <w:rsid w:val="00BE2A6C"/>
    <w:rsid w:val="00BE2DAB"/>
    <w:rsid w:val="00BE2EA3"/>
    <w:rsid w:val="00BE30C7"/>
    <w:rsid w:val="00BE3294"/>
    <w:rsid w:val="00BE3422"/>
    <w:rsid w:val="00BE3621"/>
    <w:rsid w:val="00BE3BE3"/>
    <w:rsid w:val="00BE3E33"/>
    <w:rsid w:val="00BE3E70"/>
    <w:rsid w:val="00BE4185"/>
    <w:rsid w:val="00BE4904"/>
    <w:rsid w:val="00BE4923"/>
    <w:rsid w:val="00BE4A4E"/>
    <w:rsid w:val="00BE4B8D"/>
    <w:rsid w:val="00BE4CD9"/>
    <w:rsid w:val="00BE50CD"/>
    <w:rsid w:val="00BE52BB"/>
    <w:rsid w:val="00BE5305"/>
    <w:rsid w:val="00BE5457"/>
    <w:rsid w:val="00BE5C48"/>
    <w:rsid w:val="00BE5E26"/>
    <w:rsid w:val="00BE5FCB"/>
    <w:rsid w:val="00BE64D7"/>
    <w:rsid w:val="00BE659A"/>
    <w:rsid w:val="00BE68A6"/>
    <w:rsid w:val="00BE698C"/>
    <w:rsid w:val="00BE7262"/>
    <w:rsid w:val="00BE7744"/>
    <w:rsid w:val="00BE77A9"/>
    <w:rsid w:val="00BE7813"/>
    <w:rsid w:val="00BE7863"/>
    <w:rsid w:val="00BE789D"/>
    <w:rsid w:val="00BE7A9E"/>
    <w:rsid w:val="00BF00F0"/>
    <w:rsid w:val="00BF093C"/>
    <w:rsid w:val="00BF0F7D"/>
    <w:rsid w:val="00BF10AD"/>
    <w:rsid w:val="00BF134B"/>
    <w:rsid w:val="00BF17DB"/>
    <w:rsid w:val="00BF194E"/>
    <w:rsid w:val="00BF20F6"/>
    <w:rsid w:val="00BF215C"/>
    <w:rsid w:val="00BF21C3"/>
    <w:rsid w:val="00BF2782"/>
    <w:rsid w:val="00BF27E1"/>
    <w:rsid w:val="00BF298F"/>
    <w:rsid w:val="00BF2D76"/>
    <w:rsid w:val="00BF2F43"/>
    <w:rsid w:val="00BF316F"/>
    <w:rsid w:val="00BF3830"/>
    <w:rsid w:val="00BF394D"/>
    <w:rsid w:val="00BF3A83"/>
    <w:rsid w:val="00BF3AAB"/>
    <w:rsid w:val="00BF4967"/>
    <w:rsid w:val="00BF52BD"/>
    <w:rsid w:val="00BF53B3"/>
    <w:rsid w:val="00BF59FE"/>
    <w:rsid w:val="00BF5D08"/>
    <w:rsid w:val="00BF5D0E"/>
    <w:rsid w:val="00BF6042"/>
    <w:rsid w:val="00BF6172"/>
    <w:rsid w:val="00BF639F"/>
    <w:rsid w:val="00BF6744"/>
    <w:rsid w:val="00BF6948"/>
    <w:rsid w:val="00BF69F8"/>
    <w:rsid w:val="00BF6B59"/>
    <w:rsid w:val="00BF6E1E"/>
    <w:rsid w:val="00BF6EFF"/>
    <w:rsid w:val="00BF6FD3"/>
    <w:rsid w:val="00BF7248"/>
    <w:rsid w:val="00BF7567"/>
    <w:rsid w:val="00C0004D"/>
    <w:rsid w:val="00C00315"/>
    <w:rsid w:val="00C00578"/>
    <w:rsid w:val="00C0058C"/>
    <w:rsid w:val="00C0111F"/>
    <w:rsid w:val="00C01459"/>
    <w:rsid w:val="00C016B8"/>
    <w:rsid w:val="00C01A86"/>
    <w:rsid w:val="00C01DBC"/>
    <w:rsid w:val="00C026F7"/>
    <w:rsid w:val="00C02919"/>
    <w:rsid w:val="00C029A0"/>
    <w:rsid w:val="00C02A51"/>
    <w:rsid w:val="00C03945"/>
    <w:rsid w:val="00C04139"/>
    <w:rsid w:val="00C042AF"/>
    <w:rsid w:val="00C0449B"/>
    <w:rsid w:val="00C04606"/>
    <w:rsid w:val="00C04B03"/>
    <w:rsid w:val="00C04E33"/>
    <w:rsid w:val="00C050FD"/>
    <w:rsid w:val="00C05150"/>
    <w:rsid w:val="00C055A7"/>
    <w:rsid w:val="00C05E94"/>
    <w:rsid w:val="00C0600E"/>
    <w:rsid w:val="00C06126"/>
    <w:rsid w:val="00C065BC"/>
    <w:rsid w:val="00C06933"/>
    <w:rsid w:val="00C06A82"/>
    <w:rsid w:val="00C06C41"/>
    <w:rsid w:val="00C06FA3"/>
    <w:rsid w:val="00C07235"/>
    <w:rsid w:val="00C0747F"/>
    <w:rsid w:val="00C077AF"/>
    <w:rsid w:val="00C077BB"/>
    <w:rsid w:val="00C07803"/>
    <w:rsid w:val="00C07C71"/>
    <w:rsid w:val="00C10407"/>
    <w:rsid w:val="00C11121"/>
    <w:rsid w:val="00C1117D"/>
    <w:rsid w:val="00C11344"/>
    <w:rsid w:val="00C1138A"/>
    <w:rsid w:val="00C11712"/>
    <w:rsid w:val="00C119E2"/>
    <w:rsid w:val="00C11DF3"/>
    <w:rsid w:val="00C12151"/>
    <w:rsid w:val="00C125A6"/>
    <w:rsid w:val="00C12A45"/>
    <w:rsid w:val="00C13339"/>
    <w:rsid w:val="00C138D6"/>
    <w:rsid w:val="00C13F28"/>
    <w:rsid w:val="00C14711"/>
    <w:rsid w:val="00C14AE6"/>
    <w:rsid w:val="00C14D77"/>
    <w:rsid w:val="00C15244"/>
    <w:rsid w:val="00C15426"/>
    <w:rsid w:val="00C15AB9"/>
    <w:rsid w:val="00C162D1"/>
    <w:rsid w:val="00C16359"/>
    <w:rsid w:val="00C164D4"/>
    <w:rsid w:val="00C168C6"/>
    <w:rsid w:val="00C16A56"/>
    <w:rsid w:val="00C1769A"/>
    <w:rsid w:val="00C178DA"/>
    <w:rsid w:val="00C17D9F"/>
    <w:rsid w:val="00C17FEC"/>
    <w:rsid w:val="00C2016D"/>
    <w:rsid w:val="00C20182"/>
    <w:rsid w:val="00C20380"/>
    <w:rsid w:val="00C20801"/>
    <w:rsid w:val="00C20A5D"/>
    <w:rsid w:val="00C20EC5"/>
    <w:rsid w:val="00C20F4E"/>
    <w:rsid w:val="00C21458"/>
    <w:rsid w:val="00C21523"/>
    <w:rsid w:val="00C2160D"/>
    <w:rsid w:val="00C21C80"/>
    <w:rsid w:val="00C22045"/>
    <w:rsid w:val="00C2219E"/>
    <w:rsid w:val="00C22555"/>
    <w:rsid w:val="00C22A29"/>
    <w:rsid w:val="00C232C1"/>
    <w:rsid w:val="00C23B58"/>
    <w:rsid w:val="00C23BB1"/>
    <w:rsid w:val="00C2407A"/>
    <w:rsid w:val="00C2412B"/>
    <w:rsid w:val="00C242FA"/>
    <w:rsid w:val="00C24451"/>
    <w:rsid w:val="00C2448E"/>
    <w:rsid w:val="00C244A7"/>
    <w:rsid w:val="00C24511"/>
    <w:rsid w:val="00C24513"/>
    <w:rsid w:val="00C24786"/>
    <w:rsid w:val="00C248B7"/>
    <w:rsid w:val="00C24E1D"/>
    <w:rsid w:val="00C25273"/>
    <w:rsid w:val="00C2575C"/>
    <w:rsid w:val="00C25801"/>
    <w:rsid w:val="00C25F97"/>
    <w:rsid w:val="00C26482"/>
    <w:rsid w:val="00C266F9"/>
    <w:rsid w:val="00C26CEF"/>
    <w:rsid w:val="00C27367"/>
    <w:rsid w:val="00C301C0"/>
    <w:rsid w:val="00C308A5"/>
    <w:rsid w:val="00C309F0"/>
    <w:rsid w:val="00C30F12"/>
    <w:rsid w:val="00C31091"/>
    <w:rsid w:val="00C31422"/>
    <w:rsid w:val="00C315CA"/>
    <w:rsid w:val="00C31ABA"/>
    <w:rsid w:val="00C31D20"/>
    <w:rsid w:val="00C321E3"/>
    <w:rsid w:val="00C322F9"/>
    <w:rsid w:val="00C3321D"/>
    <w:rsid w:val="00C33352"/>
    <w:rsid w:val="00C33600"/>
    <w:rsid w:val="00C33B22"/>
    <w:rsid w:val="00C33B46"/>
    <w:rsid w:val="00C33F1E"/>
    <w:rsid w:val="00C33F49"/>
    <w:rsid w:val="00C344DF"/>
    <w:rsid w:val="00C349BB"/>
    <w:rsid w:val="00C35102"/>
    <w:rsid w:val="00C3576A"/>
    <w:rsid w:val="00C36254"/>
    <w:rsid w:val="00C367B1"/>
    <w:rsid w:val="00C36CBB"/>
    <w:rsid w:val="00C3750C"/>
    <w:rsid w:val="00C375B2"/>
    <w:rsid w:val="00C3764E"/>
    <w:rsid w:val="00C37936"/>
    <w:rsid w:val="00C37A62"/>
    <w:rsid w:val="00C37BC7"/>
    <w:rsid w:val="00C402BB"/>
    <w:rsid w:val="00C4087D"/>
    <w:rsid w:val="00C40F03"/>
    <w:rsid w:val="00C411D0"/>
    <w:rsid w:val="00C411D4"/>
    <w:rsid w:val="00C41479"/>
    <w:rsid w:val="00C41852"/>
    <w:rsid w:val="00C41F3A"/>
    <w:rsid w:val="00C41F69"/>
    <w:rsid w:val="00C42350"/>
    <w:rsid w:val="00C42354"/>
    <w:rsid w:val="00C42D5A"/>
    <w:rsid w:val="00C42D6F"/>
    <w:rsid w:val="00C42E8C"/>
    <w:rsid w:val="00C4363A"/>
    <w:rsid w:val="00C43697"/>
    <w:rsid w:val="00C44067"/>
    <w:rsid w:val="00C44D52"/>
    <w:rsid w:val="00C4507A"/>
    <w:rsid w:val="00C4539D"/>
    <w:rsid w:val="00C45592"/>
    <w:rsid w:val="00C45879"/>
    <w:rsid w:val="00C458AC"/>
    <w:rsid w:val="00C45B26"/>
    <w:rsid w:val="00C460F5"/>
    <w:rsid w:val="00C469AE"/>
    <w:rsid w:val="00C4727C"/>
    <w:rsid w:val="00C47A8F"/>
    <w:rsid w:val="00C47BC8"/>
    <w:rsid w:val="00C47DDB"/>
    <w:rsid w:val="00C47F2E"/>
    <w:rsid w:val="00C47FE5"/>
    <w:rsid w:val="00C5071C"/>
    <w:rsid w:val="00C5106A"/>
    <w:rsid w:val="00C5107E"/>
    <w:rsid w:val="00C51122"/>
    <w:rsid w:val="00C517EB"/>
    <w:rsid w:val="00C51933"/>
    <w:rsid w:val="00C519AE"/>
    <w:rsid w:val="00C51D27"/>
    <w:rsid w:val="00C52352"/>
    <w:rsid w:val="00C5242C"/>
    <w:rsid w:val="00C52502"/>
    <w:rsid w:val="00C52735"/>
    <w:rsid w:val="00C52CA4"/>
    <w:rsid w:val="00C52FA3"/>
    <w:rsid w:val="00C53315"/>
    <w:rsid w:val="00C53379"/>
    <w:rsid w:val="00C53C56"/>
    <w:rsid w:val="00C53FAF"/>
    <w:rsid w:val="00C5442E"/>
    <w:rsid w:val="00C54BEB"/>
    <w:rsid w:val="00C54D65"/>
    <w:rsid w:val="00C555FE"/>
    <w:rsid w:val="00C5571D"/>
    <w:rsid w:val="00C5579D"/>
    <w:rsid w:val="00C5599A"/>
    <w:rsid w:val="00C55AD2"/>
    <w:rsid w:val="00C55D04"/>
    <w:rsid w:val="00C5619C"/>
    <w:rsid w:val="00C56631"/>
    <w:rsid w:val="00C5666E"/>
    <w:rsid w:val="00C56A5E"/>
    <w:rsid w:val="00C56FBE"/>
    <w:rsid w:val="00C570C5"/>
    <w:rsid w:val="00C57552"/>
    <w:rsid w:val="00C57BD1"/>
    <w:rsid w:val="00C57D37"/>
    <w:rsid w:val="00C60005"/>
    <w:rsid w:val="00C6003C"/>
    <w:rsid w:val="00C601EE"/>
    <w:rsid w:val="00C604D9"/>
    <w:rsid w:val="00C608AB"/>
    <w:rsid w:val="00C60F70"/>
    <w:rsid w:val="00C613E6"/>
    <w:rsid w:val="00C6147F"/>
    <w:rsid w:val="00C618DF"/>
    <w:rsid w:val="00C619C0"/>
    <w:rsid w:val="00C61C41"/>
    <w:rsid w:val="00C61CEC"/>
    <w:rsid w:val="00C61F6F"/>
    <w:rsid w:val="00C624CF"/>
    <w:rsid w:val="00C6283F"/>
    <w:rsid w:val="00C6290F"/>
    <w:rsid w:val="00C62B62"/>
    <w:rsid w:val="00C63225"/>
    <w:rsid w:val="00C6364F"/>
    <w:rsid w:val="00C63735"/>
    <w:rsid w:val="00C63C1A"/>
    <w:rsid w:val="00C63F29"/>
    <w:rsid w:val="00C642D6"/>
    <w:rsid w:val="00C64816"/>
    <w:rsid w:val="00C649B9"/>
    <w:rsid w:val="00C64DB3"/>
    <w:rsid w:val="00C6506D"/>
    <w:rsid w:val="00C650A5"/>
    <w:rsid w:val="00C6514C"/>
    <w:rsid w:val="00C65535"/>
    <w:rsid w:val="00C655A6"/>
    <w:rsid w:val="00C65CAE"/>
    <w:rsid w:val="00C65EA7"/>
    <w:rsid w:val="00C664CE"/>
    <w:rsid w:val="00C66BF1"/>
    <w:rsid w:val="00C66E5E"/>
    <w:rsid w:val="00C66EAB"/>
    <w:rsid w:val="00C670F2"/>
    <w:rsid w:val="00C673DC"/>
    <w:rsid w:val="00C67B92"/>
    <w:rsid w:val="00C67EFA"/>
    <w:rsid w:val="00C67FC4"/>
    <w:rsid w:val="00C705DF"/>
    <w:rsid w:val="00C707BC"/>
    <w:rsid w:val="00C709ED"/>
    <w:rsid w:val="00C70B00"/>
    <w:rsid w:val="00C70C6A"/>
    <w:rsid w:val="00C70D0F"/>
    <w:rsid w:val="00C70F48"/>
    <w:rsid w:val="00C71637"/>
    <w:rsid w:val="00C716CA"/>
    <w:rsid w:val="00C718DA"/>
    <w:rsid w:val="00C718F5"/>
    <w:rsid w:val="00C72741"/>
    <w:rsid w:val="00C72863"/>
    <w:rsid w:val="00C72A81"/>
    <w:rsid w:val="00C72F06"/>
    <w:rsid w:val="00C72FA4"/>
    <w:rsid w:val="00C73295"/>
    <w:rsid w:val="00C73C42"/>
    <w:rsid w:val="00C73DBA"/>
    <w:rsid w:val="00C744BE"/>
    <w:rsid w:val="00C74832"/>
    <w:rsid w:val="00C74835"/>
    <w:rsid w:val="00C7493C"/>
    <w:rsid w:val="00C749BD"/>
    <w:rsid w:val="00C751EC"/>
    <w:rsid w:val="00C75371"/>
    <w:rsid w:val="00C75599"/>
    <w:rsid w:val="00C75B00"/>
    <w:rsid w:val="00C75D92"/>
    <w:rsid w:val="00C75FFC"/>
    <w:rsid w:val="00C760C1"/>
    <w:rsid w:val="00C760DD"/>
    <w:rsid w:val="00C765CC"/>
    <w:rsid w:val="00C770BE"/>
    <w:rsid w:val="00C774D3"/>
    <w:rsid w:val="00C77C28"/>
    <w:rsid w:val="00C77CC5"/>
    <w:rsid w:val="00C77CF9"/>
    <w:rsid w:val="00C8027C"/>
    <w:rsid w:val="00C802C8"/>
    <w:rsid w:val="00C80404"/>
    <w:rsid w:val="00C806E9"/>
    <w:rsid w:val="00C808DE"/>
    <w:rsid w:val="00C809B9"/>
    <w:rsid w:val="00C817C2"/>
    <w:rsid w:val="00C8184A"/>
    <w:rsid w:val="00C81BE9"/>
    <w:rsid w:val="00C81CC6"/>
    <w:rsid w:val="00C827B3"/>
    <w:rsid w:val="00C828CB"/>
    <w:rsid w:val="00C829D7"/>
    <w:rsid w:val="00C829E3"/>
    <w:rsid w:val="00C82B0D"/>
    <w:rsid w:val="00C82B3D"/>
    <w:rsid w:val="00C82BCC"/>
    <w:rsid w:val="00C82CFF"/>
    <w:rsid w:val="00C82E8D"/>
    <w:rsid w:val="00C83013"/>
    <w:rsid w:val="00C830D7"/>
    <w:rsid w:val="00C83931"/>
    <w:rsid w:val="00C839DF"/>
    <w:rsid w:val="00C83BF7"/>
    <w:rsid w:val="00C83D00"/>
    <w:rsid w:val="00C84683"/>
    <w:rsid w:val="00C84DC4"/>
    <w:rsid w:val="00C854A8"/>
    <w:rsid w:val="00C85594"/>
    <w:rsid w:val="00C856E5"/>
    <w:rsid w:val="00C85755"/>
    <w:rsid w:val="00C85A6A"/>
    <w:rsid w:val="00C85FEC"/>
    <w:rsid w:val="00C860CA"/>
    <w:rsid w:val="00C86180"/>
    <w:rsid w:val="00C86410"/>
    <w:rsid w:val="00C86957"/>
    <w:rsid w:val="00C86965"/>
    <w:rsid w:val="00C86A58"/>
    <w:rsid w:val="00C86D7C"/>
    <w:rsid w:val="00C86EEF"/>
    <w:rsid w:val="00C87059"/>
    <w:rsid w:val="00C8742F"/>
    <w:rsid w:val="00C876E4"/>
    <w:rsid w:val="00C879E0"/>
    <w:rsid w:val="00C87A07"/>
    <w:rsid w:val="00C90616"/>
    <w:rsid w:val="00C90692"/>
    <w:rsid w:val="00C906F2"/>
    <w:rsid w:val="00C90900"/>
    <w:rsid w:val="00C90A30"/>
    <w:rsid w:val="00C90F1C"/>
    <w:rsid w:val="00C9170E"/>
    <w:rsid w:val="00C91C04"/>
    <w:rsid w:val="00C92086"/>
    <w:rsid w:val="00C92420"/>
    <w:rsid w:val="00C92644"/>
    <w:rsid w:val="00C92734"/>
    <w:rsid w:val="00C929BF"/>
    <w:rsid w:val="00C93080"/>
    <w:rsid w:val="00C93481"/>
    <w:rsid w:val="00C94235"/>
    <w:rsid w:val="00C94335"/>
    <w:rsid w:val="00C9434D"/>
    <w:rsid w:val="00C946BB"/>
    <w:rsid w:val="00C948C9"/>
    <w:rsid w:val="00C950C5"/>
    <w:rsid w:val="00C95163"/>
    <w:rsid w:val="00C95985"/>
    <w:rsid w:val="00C95B5B"/>
    <w:rsid w:val="00C95DEA"/>
    <w:rsid w:val="00C95E7A"/>
    <w:rsid w:val="00C96191"/>
    <w:rsid w:val="00C9696A"/>
    <w:rsid w:val="00C96A07"/>
    <w:rsid w:val="00C96A6A"/>
    <w:rsid w:val="00C97142"/>
    <w:rsid w:val="00C976C8"/>
    <w:rsid w:val="00C97FEF"/>
    <w:rsid w:val="00CA02E3"/>
    <w:rsid w:val="00CA0834"/>
    <w:rsid w:val="00CA0A2B"/>
    <w:rsid w:val="00CA115B"/>
    <w:rsid w:val="00CA1762"/>
    <w:rsid w:val="00CA18DA"/>
    <w:rsid w:val="00CA1F55"/>
    <w:rsid w:val="00CA2621"/>
    <w:rsid w:val="00CA2737"/>
    <w:rsid w:val="00CA273D"/>
    <w:rsid w:val="00CA2ED0"/>
    <w:rsid w:val="00CA2FAB"/>
    <w:rsid w:val="00CA324A"/>
    <w:rsid w:val="00CA3678"/>
    <w:rsid w:val="00CA3870"/>
    <w:rsid w:val="00CA3C11"/>
    <w:rsid w:val="00CA3D8C"/>
    <w:rsid w:val="00CA4618"/>
    <w:rsid w:val="00CA50A6"/>
    <w:rsid w:val="00CA520E"/>
    <w:rsid w:val="00CA52FF"/>
    <w:rsid w:val="00CA534A"/>
    <w:rsid w:val="00CA5422"/>
    <w:rsid w:val="00CA5C5D"/>
    <w:rsid w:val="00CA5EAD"/>
    <w:rsid w:val="00CA609A"/>
    <w:rsid w:val="00CA630C"/>
    <w:rsid w:val="00CA63E9"/>
    <w:rsid w:val="00CA6F50"/>
    <w:rsid w:val="00CA7256"/>
    <w:rsid w:val="00CA7E34"/>
    <w:rsid w:val="00CB023C"/>
    <w:rsid w:val="00CB0395"/>
    <w:rsid w:val="00CB074B"/>
    <w:rsid w:val="00CB11E0"/>
    <w:rsid w:val="00CB15B7"/>
    <w:rsid w:val="00CB17AE"/>
    <w:rsid w:val="00CB1CB2"/>
    <w:rsid w:val="00CB2465"/>
    <w:rsid w:val="00CB25E8"/>
    <w:rsid w:val="00CB33D7"/>
    <w:rsid w:val="00CB36E9"/>
    <w:rsid w:val="00CB3714"/>
    <w:rsid w:val="00CB3846"/>
    <w:rsid w:val="00CB387F"/>
    <w:rsid w:val="00CB3A38"/>
    <w:rsid w:val="00CB4363"/>
    <w:rsid w:val="00CB4D00"/>
    <w:rsid w:val="00CB4DE2"/>
    <w:rsid w:val="00CB5559"/>
    <w:rsid w:val="00CB5DBA"/>
    <w:rsid w:val="00CB602A"/>
    <w:rsid w:val="00CB6AB9"/>
    <w:rsid w:val="00CB6BEE"/>
    <w:rsid w:val="00CB6E31"/>
    <w:rsid w:val="00CB7411"/>
    <w:rsid w:val="00CB7C1E"/>
    <w:rsid w:val="00CC004A"/>
    <w:rsid w:val="00CC0223"/>
    <w:rsid w:val="00CC04C9"/>
    <w:rsid w:val="00CC05CB"/>
    <w:rsid w:val="00CC141B"/>
    <w:rsid w:val="00CC1B29"/>
    <w:rsid w:val="00CC222A"/>
    <w:rsid w:val="00CC22E7"/>
    <w:rsid w:val="00CC243F"/>
    <w:rsid w:val="00CC2EE8"/>
    <w:rsid w:val="00CC2FD4"/>
    <w:rsid w:val="00CC31BB"/>
    <w:rsid w:val="00CC31DD"/>
    <w:rsid w:val="00CC3251"/>
    <w:rsid w:val="00CC3AE8"/>
    <w:rsid w:val="00CC3BB2"/>
    <w:rsid w:val="00CC401C"/>
    <w:rsid w:val="00CC4894"/>
    <w:rsid w:val="00CC4922"/>
    <w:rsid w:val="00CC54CA"/>
    <w:rsid w:val="00CC553F"/>
    <w:rsid w:val="00CC56C1"/>
    <w:rsid w:val="00CC56FE"/>
    <w:rsid w:val="00CC5C7C"/>
    <w:rsid w:val="00CC5F1B"/>
    <w:rsid w:val="00CC6082"/>
    <w:rsid w:val="00CC60F6"/>
    <w:rsid w:val="00CC6C6E"/>
    <w:rsid w:val="00CC76E6"/>
    <w:rsid w:val="00CC772B"/>
    <w:rsid w:val="00CC773E"/>
    <w:rsid w:val="00CC77C7"/>
    <w:rsid w:val="00CC7851"/>
    <w:rsid w:val="00CC7885"/>
    <w:rsid w:val="00CC7A8A"/>
    <w:rsid w:val="00CC7D9C"/>
    <w:rsid w:val="00CC7FD1"/>
    <w:rsid w:val="00CC7FFB"/>
    <w:rsid w:val="00CD01E6"/>
    <w:rsid w:val="00CD020C"/>
    <w:rsid w:val="00CD05A5"/>
    <w:rsid w:val="00CD05C8"/>
    <w:rsid w:val="00CD06F2"/>
    <w:rsid w:val="00CD0875"/>
    <w:rsid w:val="00CD0DDC"/>
    <w:rsid w:val="00CD1117"/>
    <w:rsid w:val="00CD174E"/>
    <w:rsid w:val="00CD1A92"/>
    <w:rsid w:val="00CD1F55"/>
    <w:rsid w:val="00CD1F9D"/>
    <w:rsid w:val="00CD30CF"/>
    <w:rsid w:val="00CD4175"/>
    <w:rsid w:val="00CD5BB7"/>
    <w:rsid w:val="00CD5DDF"/>
    <w:rsid w:val="00CD613C"/>
    <w:rsid w:val="00CD6528"/>
    <w:rsid w:val="00CD6688"/>
    <w:rsid w:val="00CD69CD"/>
    <w:rsid w:val="00CD6ED2"/>
    <w:rsid w:val="00CD7360"/>
    <w:rsid w:val="00CD746B"/>
    <w:rsid w:val="00CD79A0"/>
    <w:rsid w:val="00CD7EB8"/>
    <w:rsid w:val="00CE0038"/>
    <w:rsid w:val="00CE0A18"/>
    <w:rsid w:val="00CE0B63"/>
    <w:rsid w:val="00CE0C90"/>
    <w:rsid w:val="00CE0DD6"/>
    <w:rsid w:val="00CE0F11"/>
    <w:rsid w:val="00CE0FC2"/>
    <w:rsid w:val="00CE111B"/>
    <w:rsid w:val="00CE1A22"/>
    <w:rsid w:val="00CE2174"/>
    <w:rsid w:val="00CE2616"/>
    <w:rsid w:val="00CE2781"/>
    <w:rsid w:val="00CE2951"/>
    <w:rsid w:val="00CE2EAE"/>
    <w:rsid w:val="00CE307C"/>
    <w:rsid w:val="00CE33DA"/>
    <w:rsid w:val="00CE397B"/>
    <w:rsid w:val="00CE3B72"/>
    <w:rsid w:val="00CE3BE7"/>
    <w:rsid w:val="00CE3C10"/>
    <w:rsid w:val="00CE4410"/>
    <w:rsid w:val="00CE4553"/>
    <w:rsid w:val="00CE49CE"/>
    <w:rsid w:val="00CE4A13"/>
    <w:rsid w:val="00CE4D40"/>
    <w:rsid w:val="00CE511F"/>
    <w:rsid w:val="00CE527E"/>
    <w:rsid w:val="00CE589F"/>
    <w:rsid w:val="00CE5AC9"/>
    <w:rsid w:val="00CE5C07"/>
    <w:rsid w:val="00CE5D62"/>
    <w:rsid w:val="00CE5F0A"/>
    <w:rsid w:val="00CE6239"/>
    <w:rsid w:val="00CE62CF"/>
    <w:rsid w:val="00CE6634"/>
    <w:rsid w:val="00CE6A51"/>
    <w:rsid w:val="00CE6E4B"/>
    <w:rsid w:val="00CE6EDE"/>
    <w:rsid w:val="00CE7056"/>
    <w:rsid w:val="00CE7326"/>
    <w:rsid w:val="00CE7D16"/>
    <w:rsid w:val="00CE7D27"/>
    <w:rsid w:val="00CF053A"/>
    <w:rsid w:val="00CF0654"/>
    <w:rsid w:val="00CF0939"/>
    <w:rsid w:val="00CF0BD5"/>
    <w:rsid w:val="00CF0D15"/>
    <w:rsid w:val="00CF1478"/>
    <w:rsid w:val="00CF1586"/>
    <w:rsid w:val="00CF1646"/>
    <w:rsid w:val="00CF1699"/>
    <w:rsid w:val="00CF1855"/>
    <w:rsid w:val="00CF18EB"/>
    <w:rsid w:val="00CF1A1F"/>
    <w:rsid w:val="00CF24E4"/>
    <w:rsid w:val="00CF2A13"/>
    <w:rsid w:val="00CF2D2E"/>
    <w:rsid w:val="00CF2D5D"/>
    <w:rsid w:val="00CF2FDA"/>
    <w:rsid w:val="00CF34CA"/>
    <w:rsid w:val="00CF362C"/>
    <w:rsid w:val="00CF36E9"/>
    <w:rsid w:val="00CF375D"/>
    <w:rsid w:val="00CF3EC8"/>
    <w:rsid w:val="00CF44BC"/>
    <w:rsid w:val="00CF462A"/>
    <w:rsid w:val="00CF4AB4"/>
    <w:rsid w:val="00CF5168"/>
    <w:rsid w:val="00CF555E"/>
    <w:rsid w:val="00CF5A31"/>
    <w:rsid w:val="00CF60D9"/>
    <w:rsid w:val="00CF62BB"/>
    <w:rsid w:val="00CF668A"/>
    <w:rsid w:val="00CF6E6D"/>
    <w:rsid w:val="00CF71FD"/>
    <w:rsid w:val="00CF7357"/>
    <w:rsid w:val="00CF7618"/>
    <w:rsid w:val="00CF7811"/>
    <w:rsid w:val="00CF791D"/>
    <w:rsid w:val="00CF7A3F"/>
    <w:rsid w:val="00D0013B"/>
    <w:rsid w:val="00D001F4"/>
    <w:rsid w:val="00D00336"/>
    <w:rsid w:val="00D00514"/>
    <w:rsid w:val="00D0062D"/>
    <w:rsid w:val="00D00C5A"/>
    <w:rsid w:val="00D0140B"/>
    <w:rsid w:val="00D01596"/>
    <w:rsid w:val="00D01709"/>
    <w:rsid w:val="00D01A6D"/>
    <w:rsid w:val="00D01BF9"/>
    <w:rsid w:val="00D01DB2"/>
    <w:rsid w:val="00D020D2"/>
    <w:rsid w:val="00D0291E"/>
    <w:rsid w:val="00D02A56"/>
    <w:rsid w:val="00D02AA2"/>
    <w:rsid w:val="00D02B71"/>
    <w:rsid w:val="00D02CAB"/>
    <w:rsid w:val="00D0388D"/>
    <w:rsid w:val="00D03E2C"/>
    <w:rsid w:val="00D0457A"/>
    <w:rsid w:val="00D045B1"/>
    <w:rsid w:val="00D0484C"/>
    <w:rsid w:val="00D04930"/>
    <w:rsid w:val="00D04F33"/>
    <w:rsid w:val="00D051A3"/>
    <w:rsid w:val="00D0592B"/>
    <w:rsid w:val="00D05BA1"/>
    <w:rsid w:val="00D05C3A"/>
    <w:rsid w:val="00D06D56"/>
    <w:rsid w:val="00D076AB"/>
    <w:rsid w:val="00D07BD0"/>
    <w:rsid w:val="00D07DB4"/>
    <w:rsid w:val="00D07EDB"/>
    <w:rsid w:val="00D106E6"/>
    <w:rsid w:val="00D107A5"/>
    <w:rsid w:val="00D107BD"/>
    <w:rsid w:val="00D10CC8"/>
    <w:rsid w:val="00D1179B"/>
    <w:rsid w:val="00D117C6"/>
    <w:rsid w:val="00D1222D"/>
    <w:rsid w:val="00D12300"/>
    <w:rsid w:val="00D12439"/>
    <w:rsid w:val="00D12684"/>
    <w:rsid w:val="00D12966"/>
    <w:rsid w:val="00D12C7A"/>
    <w:rsid w:val="00D131A7"/>
    <w:rsid w:val="00D13A5A"/>
    <w:rsid w:val="00D13AF7"/>
    <w:rsid w:val="00D13F77"/>
    <w:rsid w:val="00D13FDC"/>
    <w:rsid w:val="00D140A7"/>
    <w:rsid w:val="00D1437C"/>
    <w:rsid w:val="00D14393"/>
    <w:rsid w:val="00D14827"/>
    <w:rsid w:val="00D14BD1"/>
    <w:rsid w:val="00D14BDC"/>
    <w:rsid w:val="00D1505B"/>
    <w:rsid w:val="00D1547D"/>
    <w:rsid w:val="00D15799"/>
    <w:rsid w:val="00D15834"/>
    <w:rsid w:val="00D15C12"/>
    <w:rsid w:val="00D15C52"/>
    <w:rsid w:val="00D15D1D"/>
    <w:rsid w:val="00D1635F"/>
    <w:rsid w:val="00D16AA8"/>
    <w:rsid w:val="00D16DEE"/>
    <w:rsid w:val="00D16ED4"/>
    <w:rsid w:val="00D174D2"/>
    <w:rsid w:val="00D17C4D"/>
    <w:rsid w:val="00D17D34"/>
    <w:rsid w:val="00D17D7C"/>
    <w:rsid w:val="00D17F4F"/>
    <w:rsid w:val="00D206D5"/>
    <w:rsid w:val="00D20710"/>
    <w:rsid w:val="00D20A32"/>
    <w:rsid w:val="00D20F5A"/>
    <w:rsid w:val="00D216D1"/>
    <w:rsid w:val="00D219F8"/>
    <w:rsid w:val="00D21E7E"/>
    <w:rsid w:val="00D22374"/>
    <w:rsid w:val="00D22DC0"/>
    <w:rsid w:val="00D23198"/>
    <w:rsid w:val="00D23391"/>
    <w:rsid w:val="00D233A3"/>
    <w:rsid w:val="00D235F0"/>
    <w:rsid w:val="00D2389D"/>
    <w:rsid w:val="00D23959"/>
    <w:rsid w:val="00D23AEB"/>
    <w:rsid w:val="00D23C4A"/>
    <w:rsid w:val="00D240D6"/>
    <w:rsid w:val="00D244BD"/>
    <w:rsid w:val="00D247D8"/>
    <w:rsid w:val="00D24B5B"/>
    <w:rsid w:val="00D25335"/>
    <w:rsid w:val="00D25C6F"/>
    <w:rsid w:val="00D2660D"/>
    <w:rsid w:val="00D26752"/>
    <w:rsid w:val="00D26CC4"/>
    <w:rsid w:val="00D3092D"/>
    <w:rsid w:val="00D31061"/>
    <w:rsid w:val="00D317C2"/>
    <w:rsid w:val="00D319C8"/>
    <w:rsid w:val="00D32033"/>
    <w:rsid w:val="00D3229A"/>
    <w:rsid w:val="00D322C4"/>
    <w:rsid w:val="00D324C5"/>
    <w:rsid w:val="00D32969"/>
    <w:rsid w:val="00D32AD7"/>
    <w:rsid w:val="00D32B0C"/>
    <w:rsid w:val="00D32B2C"/>
    <w:rsid w:val="00D33214"/>
    <w:rsid w:val="00D3368F"/>
    <w:rsid w:val="00D33A1E"/>
    <w:rsid w:val="00D34577"/>
    <w:rsid w:val="00D34B96"/>
    <w:rsid w:val="00D34C49"/>
    <w:rsid w:val="00D34D0D"/>
    <w:rsid w:val="00D35AA8"/>
    <w:rsid w:val="00D36054"/>
    <w:rsid w:val="00D36661"/>
    <w:rsid w:val="00D36F7E"/>
    <w:rsid w:val="00D372A7"/>
    <w:rsid w:val="00D37521"/>
    <w:rsid w:val="00D376BF"/>
    <w:rsid w:val="00D377E1"/>
    <w:rsid w:val="00D37D26"/>
    <w:rsid w:val="00D40199"/>
    <w:rsid w:val="00D40819"/>
    <w:rsid w:val="00D40C3D"/>
    <w:rsid w:val="00D413F6"/>
    <w:rsid w:val="00D41622"/>
    <w:rsid w:val="00D419C5"/>
    <w:rsid w:val="00D4200A"/>
    <w:rsid w:val="00D42D64"/>
    <w:rsid w:val="00D43CF9"/>
    <w:rsid w:val="00D43EBC"/>
    <w:rsid w:val="00D43FF5"/>
    <w:rsid w:val="00D441C1"/>
    <w:rsid w:val="00D4473C"/>
    <w:rsid w:val="00D44952"/>
    <w:rsid w:val="00D44D39"/>
    <w:rsid w:val="00D45835"/>
    <w:rsid w:val="00D4586F"/>
    <w:rsid w:val="00D45EC9"/>
    <w:rsid w:val="00D4692F"/>
    <w:rsid w:val="00D469B6"/>
    <w:rsid w:val="00D469D2"/>
    <w:rsid w:val="00D46E54"/>
    <w:rsid w:val="00D4788D"/>
    <w:rsid w:val="00D47B53"/>
    <w:rsid w:val="00D47B5E"/>
    <w:rsid w:val="00D5007B"/>
    <w:rsid w:val="00D500FB"/>
    <w:rsid w:val="00D50167"/>
    <w:rsid w:val="00D504D2"/>
    <w:rsid w:val="00D50572"/>
    <w:rsid w:val="00D5075C"/>
    <w:rsid w:val="00D507C5"/>
    <w:rsid w:val="00D50BEA"/>
    <w:rsid w:val="00D51585"/>
    <w:rsid w:val="00D51C33"/>
    <w:rsid w:val="00D51D35"/>
    <w:rsid w:val="00D51D9E"/>
    <w:rsid w:val="00D51DA3"/>
    <w:rsid w:val="00D52206"/>
    <w:rsid w:val="00D5234E"/>
    <w:rsid w:val="00D525AF"/>
    <w:rsid w:val="00D52794"/>
    <w:rsid w:val="00D52A52"/>
    <w:rsid w:val="00D52DEF"/>
    <w:rsid w:val="00D536F5"/>
    <w:rsid w:val="00D53AE7"/>
    <w:rsid w:val="00D54086"/>
    <w:rsid w:val="00D5430D"/>
    <w:rsid w:val="00D545C0"/>
    <w:rsid w:val="00D54602"/>
    <w:rsid w:val="00D5471D"/>
    <w:rsid w:val="00D5491E"/>
    <w:rsid w:val="00D54A0C"/>
    <w:rsid w:val="00D54A56"/>
    <w:rsid w:val="00D54D88"/>
    <w:rsid w:val="00D55157"/>
    <w:rsid w:val="00D55248"/>
    <w:rsid w:val="00D5537A"/>
    <w:rsid w:val="00D55394"/>
    <w:rsid w:val="00D55919"/>
    <w:rsid w:val="00D56017"/>
    <w:rsid w:val="00D5614E"/>
    <w:rsid w:val="00D56485"/>
    <w:rsid w:val="00D56931"/>
    <w:rsid w:val="00D56D37"/>
    <w:rsid w:val="00D56E5C"/>
    <w:rsid w:val="00D56E9D"/>
    <w:rsid w:val="00D57239"/>
    <w:rsid w:val="00D5728D"/>
    <w:rsid w:val="00D573CB"/>
    <w:rsid w:val="00D57579"/>
    <w:rsid w:val="00D60117"/>
    <w:rsid w:val="00D6041E"/>
    <w:rsid w:val="00D6067C"/>
    <w:rsid w:val="00D611B8"/>
    <w:rsid w:val="00D61456"/>
    <w:rsid w:val="00D6181E"/>
    <w:rsid w:val="00D61CFF"/>
    <w:rsid w:val="00D61E64"/>
    <w:rsid w:val="00D62274"/>
    <w:rsid w:val="00D62453"/>
    <w:rsid w:val="00D6271A"/>
    <w:rsid w:val="00D627A4"/>
    <w:rsid w:val="00D629BE"/>
    <w:rsid w:val="00D62FF6"/>
    <w:rsid w:val="00D6313D"/>
    <w:rsid w:val="00D63339"/>
    <w:rsid w:val="00D6360C"/>
    <w:rsid w:val="00D637B8"/>
    <w:rsid w:val="00D63B30"/>
    <w:rsid w:val="00D64714"/>
    <w:rsid w:val="00D64FE0"/>
    <w:rsid w:val="00D651A8"/>
    <w:rsid w:val="00D652E8"/>
    <w:rsid w:val="00D65324"/>
    <w:rsid w:val="00D66BC4"/>
    <w:rsid w:val="00D66DB4"/>
    <w:rsid w:val="00D66F2E"/>
    <w:rsid w:val="00D67393"/>
    <w:rsid w:val="00D67B20"/>
    <w:rsid w:val="00D67C78"/>
    <w:rsid w:val="00D67E08"/>
    <w:rsid w:val="00D67E17"/>
    <w:rsid w:val="00D67F2A"/>
    <w:rsid w:val="00D7032A"/>
    <w:rsid w:val="00D7032C"/>
    <w:rsid w:val="00D7067B"/>
    <w:rsid w:val="00D70E0A"/>
    <w:rsid w:val="00D70F14"/>
    <w:rsid w:val="00D712EC"/>
    <w:rsid w:val="00D716BC"/>
    <w:rsid w:val="00D7175C"/>
    <w:rsid w:val="00D71924"/>
    <w:rsid w:val="00D7198C"/>
    <w:rsid w:val="00D71EC8"/>
    <w:rsid w:val="00D7226B"/>
    <w:rsid w:val="00D72296"/>
    <w:rsid w:val="00D727B5"/>
    <w:rsid w:val="00D72B2E"/>
    <w:rsid w:val="00D72D0E"/>
    <w:rsid w:val="00D73908"/>
    <w:rsid w:val="00D73BA3"/>
    <w:rsid w:val="00D73D00"/>
    <w:rsid w:val="00D74B6B"/>
    <w:rsid w:val="00D74D38"/>
    <w:rsid w:val="00D750AE"/>
    <w:rsid w:val="00D758A6"/>
    <w:rsid w:val="00D75970"/>
    <w:rsid w:val="00D75AB4"/>
    <w:rsid w:val="00D760A8"/>
    <w:rsid w:val="00D761F8"/>
    <w:rsid w:val="00D7677D"/>
    <w:rsid w:val="00D76B37"/>
    <w:rsid w:val="00D76CB8"/>
    <w:rsid w:val="00D77A26"/>
    <w:rsid w:val="00D77CCE"/>
    <w:rsid w:val="00D77CF4"/>
    <w:rsid w:val="00D77FC3"/>
    <w:rsid w:val="00D80BD2"/>
    <w:rsid w:val="00D80C65"/>
    <w:rsid w:val="00D81123"/>
    <w:rsid w:val="00D813A8"/>
    <w:rsid w:val="00D817F2"/>
    <w:rsid w:val="00D821D2"/>
    <w:rsid w:val="00D82341"/>
    <w:rsid w:val="00D824D4"/>
    <w:rsid w:val="00D832AC"/>
    <w:rsid w:val="00D832D2"/>
    <w:rsid w:val="00D833BC"/>
    <w:rsid w:val="00D8343C"/>
    <w:rsid w:val="00D8355C"/>
    <w:rsid w:val="00D838EC"/>
    <w:rsid w:val="00D83CD7"/>
    <w:rsid w:val="00D8495E"/>
    <w:rsid w:val="00D849EE"/>
    <w:rsid w:val="00D85091"/>
    <w:rsid w:val="00D85155"/>
    <w:rsid w:val="00D852A2"/>
    <w:rsid w:val="00D85552"/>
    <w:rsid w:val="00D855D6"/>
    <w:rsid w:val="00D85D97"/>
    <w:rsid w:val="00D86A3D"/>
    <w:rsid w:val="00D87468"/>
    <w:rsid w:val="00D8752B"/>
    <w:rsid w:val="00D8790E"/>
    <w:rsid w:val="00D87B09"/>
    <w:rsid w:val="00D90057"/>
    <w:rsid w:val="00D9074A"/>
    <w:rsid w:val="00D9090C"/>
    <w:rsid w:val="00D9097D"/>
    <w:rsid w:val="00D90BB1"/>
    <w:rsid w:val="00D90D85"/>
    <w:rsid w:val="00D91B13"/>
    <w:rsid w:val="00D91B29"/>
    <w:rsid w:val="00D9223D"/>
    <w:rsid w:val="00D924C7"/>
    <w:rsid w:val="00D931D9"/>
    <w:rsid w:val="00D93536"/>
    <w:rsid w:val="00D93976"/>
    <w:rsid w:val="00D93DC0"/>
    <w:rsid w:val="00D93E2C"/>
    <w:rsid w:val="00D9409B"/>
    <w:rsid w:val="00D949C7"/>
    <w:rsid w:val="00D94C9E"/>
    <w:rsid w:val="00D94D77"/>
    <w:rsid w:val="00D94E69"/>
    <w:rsid w:val="00D950CB"/>
    <w:rsid w:val="00D952CD"/>
    <w:rsid w:val="00D952E4"/>
    <w:rsid w:val="00D95624"/>
    <w:rsid w:val="00D95B22"/>
    <w:rsid w:val="00D96041"/>
    <w:rsid w:val="00D960F9"/>
    <w:rsid w:val="00D9645B"/>
    <w:rsid w:val="00D96680"/>
    <w:rsid w:val="00D96833"/>
    <w:rsid w:val="00D96B8F"/>
    <w:rsid w:val="00D97362"/>
    <w:rsid w:val="00D97490"/>
    <w:rsid w:val="00D97553"/>
    <w:rsid w:val="00D975AE"/>
    <w:rsid w:val="00D97677"/>
    <w:rsid w:val="00DA00DA"/>
    <w:rsid w:val="00DA03FE"/>
    <w:rsid w:val="00DA0F76"/>
    <w:rsid w:val="00DA15C0"/>
    <w:rsid w:val="00DA163E"/>
    <w:rsid w:val="00DA1D2A"/>
    <w:rsid w:val="00DA1F29"/>
    <w:rsid w:val="00DA2137"/>
    <w:rsid w:val="00DA2294"/>
    <w:rsid w:val="00DA24E2"/>
    <w:rsid w:val="00DA2619"/>
    <w:rsid w:val="00DA2657"/>
    <w:rsid w:val="00DA2C14"/>
    <w:rsid w:val="00DA32E6"/>
    <w:rsid w:val="00DA32F7"/>
    <w:rsid w:val="00DA36C9"/>
    <w:rsid w:val="00DA3745"/>
    <w:rsid w:val="00DA4469"/>
    <w:rsid w:val="00DA4BE6"/>
    <w:rsid w:val="00DA4EF4"/>
    <w:rsid w:val="00DA5342"/>
    <w:rsid w:val="00DA554A"/>
    <w:rsid w:val="00DA5610"/>
    <w:rsid w:val="00DA565F"/>
    <w:rsid w:val="00DA566C"/>
    <w:rsid w:val="00DA5E0C"/>
    <w:rsid w:val="00DA61C3"/>
    <w:rsid w:val="00DA6E41"/>
    <w:rsid w:val="00DA7113"/>
    <w:rsid w:val="00DA771C"/>
    <w:rsid w:val="00DA7833"/>
    <w:rsid w:val="00DA7B9F"/>
    <w:rsid w:val="00DB0014"/>
    <w:rsid w:val="00DB033B"/>
    <w:rsid w:val="00DB0DB5"/>
    <w:rsid w:val="00DB1E3B"/>
    <w:rsid w:val="00DB21EA"/>
    <w:rsid w:val="00DB227D"/>
    <w:rsid w:val="00DB268A"/>
    <w:rsid w:val="00DB2997"/>
    <w:rsid w:val="00DB3168"/>
    <w:rsid w:val="00DB5517"/>
    <w:rsid w:val="00DB5DCA"/>
    <w:rsid w:val="00DB5E44"/>
    <w:rsid w:val="00DB6451"/>
    <w:rsid w:val="00DB6461"/>
    <w:rsid w:val="00DB6C39"/>
    <w:rsid w:val="00DB6C4B"/>
    <w:rsid w:val="00DB6D92"/>
    <w:rsid w:val="00DB7435"/>
    <w:rsid w:val="00DB7520"/>
    <w:rsid w:val="00DB787C"/>
    <w:rsid w:val="00DC0462"/>
    <w:rsid w:val="00DC070E"/>
    <w:rsid w:val="00DC0A8A"/>
    <w:rsid w:val="00DC0B7A"/>
    <w:rsid w:val="00DC0CBC"/>
    <w:rsid w:val="00DC1A2A"/>
    <w:rsid w:val="00DC1B74"/>
    <w:rsid w:val="00DC1BD9"/>
    <w:rsid w:val="00DC2476"/>
    <w:rsid w:val="00DC2A1B"/>
    <w:rsid w:val="00DC2C48"/>
    <w:rsid w:val="00DC2C62"/>
    <w:rsid w:val="00DC2D85"/>
    <w:rsid w:val="00DC32FA"/>
    <w:rsid w:val="00DC37A5"/>
    <w:rsid w:val="00DC3B2E"/>
    <w:rsid w:val="00DC3C14"/>
    <w:rsid w:val="00DC480D"/>
    <w:rsid w:val="00DC4F73"/>
    <w:rsid w:val="00DC5474"/>
    <w:rsid w:val="00DC55C0"/>
    <w:rsid w:val="00DC57BD"/>
    <w:rsid w:val="00DC5DF3"/>
    <w:rsid w:val="00DC67AC"/>
    <w:rsid w:val="00DC6D5F"/>
    <w:rsid w:val="00DC741A"/>
    <w:rsid w:val="00DC7503"/>
    <w:rsid w:val="00DC77F6"/>
    <w:rsid w:val="00DC7B6E"/>
    <w:rsid w:val="00DD03E3"/>
    <w:rsid w:val="00DD04AB"/>
    <w:rsid w:val="00DD0692"/>
    <w:rsid w:val="00DD09F7"/>
    <w:rsid w:val="00DD0B00"/>
    <w:rsid w:val="00DD0B20"/>
    <w:rsid w:val="00DD0FBA"/>
    <w:rsid w:val="00DD1827"/>
    <w:rsid w:val="00DD1938"/>
    <w:rsid w:val="00DD2461"/>
    <w:rsid w:val="00DD2528"/>
    <w:rsid w:val="00DD2E5E"/>
    <w:rsid w:val="00DD2F9E"/>
    <w:rsid w:val="00DD350D"/>
    <w:rsid w:val="00DD3553"/>
    <w:rsid w:val="00DD3B19"/>
    <w:rsid w:val="00DD4216"/>
    <w:rsid w:val="00DD49B1"/>
    <w:rsid w:val="00DD4D93"/>
    <w:rsid w:val="00DD4E56"/>
    <w:rsid w:val="00DD4F6E"/>
    <w:rsid w:val="00DD5046"/>
    <w:rsid w:val="00DD50DD"/>
    <w:rsid w:val="00DD54C6"/>
    <w:rsid w:val="00DD5863"/>
    <w:rsid w:val="00DD5AE1"/>
    <w:rsid w:val="00DD601A"/>
    <w:rsid w:val="00DD66B0"/>
    <w:rsid w:val="00DD7011"/>
    <w:rsid w:val="00DD75C4"/>
    <w:rsid w:val="00DD7648"/>
    <w:rsid w:val="00DD78F6"/>
    <w:rsid w:val="00DD7ED2"/>
    <w:rsid w:val="00DD7F6F"/>
    <w:rsid w:val="00DE0BE2"/>
    <w:rsid w:val="00DE0EDE"/>
    <w:rsid w:val="00DE1113"/>
    <w:rsid w:val="00DE151B"/>
    <w:rsid w:val="00DE1670"/>
    <w:rsid w:val="00DE18C2"/>
    <w:rsid w:val="00DE19D8"/>
    <w:rsid w:val="00DE1DDC"/>
    <w:rsid w:val="00DE1E72"/>
    <w:rsid w:val="00DE1F2B"/>
    <w:rsid w:val="00DE2340"/>
    <w:rsid w:val="00DE274C"/>
    <w:rsid w:val="00DE2830"/>
    <w:rsid w:val="00DE287D"/>
    <w:rsid w:val="00DE2A8B"/>
    <w:rsid w:val="00DE2BF7"/>
    <w:rsid w:val="00DE3794"/>
    <w:rsid w:val="00DE386E"/>
    <w:rsid w:val="00DE3976"/>
    <w:rsid w:val="00DE4090"/>
    <w:rsid w:val="00DE43CC"/>
    <w:rsid w:val="00DE44DE"/>
    <w:rsid w:val="00DE4683"/>
    <w:rsid w:val="00DE4A17"/>
    <w:rsid w:val="00DE5003"/>
    <w:rsid w:val="00DE5656"/>
    <w:rsid w:val="00DE579C"/>
    <w:rsid w:val="00DE5E38"/>
    <w:rsid w:val="00DE60A2"/>
    <w:rsid w:val="00DE6433"/>
    <w:rsid w:val="00DE7727"/>
    <w:rsid w:val="00DE7A5B"/>
    <w:rsid w:val="00DE7B08"/>
    <w:rsid w:val="00DE7D8F"/>
    <w:rsid w:val="00DF0528"/>
    <w:rsid w:val="00DF1247"/>
    <w:rsid w:val="00DF1383"/>
    <w:rsid w:val="00DF1534"/>
    <w:rsid w:val="00DF16AA"/>
    <w:rsid w:val="00DF1775"/>
    <w:rsid w:val="00DF1982"/>
    <w:rsid w:val="00DF2754"/>
    <w:rsid w:val="00DF29E8"/>
    <w:rsid w:val="00DF2A1A"/>
    <w:rsid w:val="00DF2FA9"/>
    <w:rsid w:val="00DF36F3"/>
    <w:rsid w:val="00DF3837"/>
    <w:rsid w:val="00DF4239"/>
    <w:rsid w:val="00DF4894"/>
    <w:rsid w:val="00DF4955"/>
    <w:rsid w:val="00DF4FC3"/>
    <w:rsid w:val="00DF56E5"/>
    <w:rsid w:val="00DF573C"/>
    <w:rsid w:val="00DF57BE"/>
    <w:rsid w:val="00DF5933"/>
    <w:rsid w:val="00DF5A4B"/>
    <w:rsid w:val="00DF5BFE"/>
    <w:rsid w:val="00DF5D0B"/>
    <w:rsid w:val="00DF6306"/>
    <w:rsid w:val="00DF7543"/>
    <w:rsid w:val="00E004B1"/>
    <w:rsid w:val="00E004C7"/>
    <w:rsid w:val="00E0065A"/>
    <w:rsid w:val="00E00750"/>
    <w:rsid w:val="00E0095F"/>
    <w:rsid w:val="00E00E8E"/>
    <w:rsid w:val="00E01143"/>
    <w:rsid w:val="00E012CE"/>
    <w:rsid w:val="00E016B1"/>
    <w:rsid w:val="00E0221B"/>
    <w:rsid w:val="00E028EE"/>
    <w:rsid w:val="00E02BCC"/>
    <w:rsid w:val="00E02C43"/>
    <w:rsid w:val="00E03A59"/>
    <w:rsid w:val="00E03A6C"/>
    <w:rsid w:val="00E03DD8"/>
    <w:rsid w:val="00E03EB1"/>
    <w:rsid w:val="00E047C4"/>
    <w:rsid w:val="00E052F6"/>
    <w:rsid w:val="00E053AE"/>
    <w:rsid w:val="00E058B0"/>
    <w:rsid w:val="00E05B82"/>
    <w:rsid w:val="00E05F3C"/>
    <w:rsid w:val="00E05F85"/>
    <w:rsid w:val="00E062CC"/>
    <w:rsid w:val="00E0681D"/>
    <w:rsid w:val="00E06828"/>
    <w:rsid w:val="00E0740A"/>
    <w:rsid w:val="00E0757F"/>
    <w:rsid w:val="00E076B6"/>
    <w:rsid w:val="00E0772D"/>
    <w:rsid w:val="00E07AF7"/>
    <w:rsid w:val="00E07D97"/>
    <w:rsid w:val="00E07EC6"/>
    <w:rsid w:val="00E10018"/>
    <w:rsid w:val="00E101EF"/>
    <w:rsid w:val="00E105E7"/>
    <w:rsid w:val="00E109BD"/>
    <w:rsid w:val="00E109EC"/>
    <w:rsid w:val="00E10E1E"/>
    <w:rsid w:val="00E10F6B"/>
    <w:rsid w:val="00E11442"/>
    <w:rsid w:val="00E116FE"/>
    <w:rsid w:val="00E119DC"/>
    <w:rsid w:val="00E11C52"/>
    <w:rsid w:val="00E11EB0"/>
    <w:rsid w:val="00E124AC"/>
    <w:rsid w:val="00E124D3"/>
    <w:rsid w:val="00E13083"/>
    <w:rsid w:val="00E132D1"/>
    <w:rsid w:val="00E13580"/>
    <w:rsid w:val="00E139CA"/>
    <w:rsid w:val="00E14238"/>
    <w:rsid w:val="00E1448E"/>
    <w:rsid w:val="00E148D8"/>
    <w:rsid w:val="00E14DA6"/>
    <w:rsid w:val="00E1550E"/>
    <w:rsid w:val="00E15C02"/>
    <w:rsid w:val="00E15C46"/>
    <w:rsid w:val="00E1627B"/>
    <w:rsid w:val="00E16497"/>
    <w:rsid w:val="00E16599"/>
    <w:rsid w:val="00E16BCC"/>
    <w:rsid w:val="00E16D7E"/>
    <w:rsid w:val="00E16F1D"/>
    <w:rsid w:val="00E17E05"/>
    <w:rsid w:val="00E20051"/>
    <w:rsid w:val="00E2022A"/>
    <w:rsid w:val="00E205B5"/>
    <w:rsid w:val="00E20767"/>
    <w:rsid w:val="00E21616"/>
    <w:rsid w:val="00E21781"/>
    <w:rsid w:val="00E21793"/>
    <w:rsid w:val="00E21AE2"/>
    <w:rsid w:val="00E21BCC"/>
    <w:rsid w:val="00E22527"/>
    <w:rsid w:val="00E225D2"/>
    <w:rsid w:val="00E22695"/>
    <w:rsid w:val="00E227E2"/>
    <w:rsid w:val="00E2297E"/>
    <w:rsid w:val="00E22BE2"/>
    <w:rsid w:val="00E22DC4"/>
    <w:rsid w:val="00E22EE2"/>
    <w:rsid w:val="00E232BC"/>
    <w:rsid w:val="00E234D2"/>
    <w:rsid w:val="00E238BC"/>
    <w:rsid w:val="00E2443D"/>
    <w:rsid w:val="00E244E9"/>
    <w:rsid w:val="00E244F4"/>
    <w:rsid w:val="00E2452D"/>
    <w:rsid w:val="00E255DA"/>
    <w:rsid w:val="00E2572F"/>
    <w:rsid w:val="00E25A6B"/>
    <w:rsid w:val="00E25B0D"/>
    <w:rsid w:val="00E26845"/>
    <w:rsid w:val="00E26FA1"/>
    <w:rsid w:val="00E30829"/>
    <w:rsid w:val="00E308E3"/>
    <w:rsid w:val="00E30D80"/>
    <w:rsid w:val="00E3122E"/>
    <w:rsid w:val="00E3131F"/>
    <w:rsid w:val="00E313D1"/>
    <w:rsid w:val="00E31489"/>
    <w:rsid w:val="00E314AB"/>
    <w:rsid w:val="00E31650"/>
    <w:rsid w:val="00E319C5"/>
    <w:rsid w:val="00E31B55"/>
    <w:rsid w:val="00E31D0D"/>
    <w:rsid w:val="00E320DB"/>
    <w:rsid w:val="00E324CC"/>
    <w:rsid w:val="00E327EA"/>
    <w:rsid w:val="00E32926"/>
    <w:rsid w:val="00E32D3B"/>
    <w:rsid w:val="00E33260"/>
    <w:rsid w:val="00E33362"/>
    <w:rsid w:val="00E33441"/>
    <w:rsid w:val="00E3356C"/>
    <w:rsid w:val="00E33B40"/>
    <w:rsid w:val="00E33BAE"/>
    <w:rsid w:val="00E33C9B"/>
    <w:rsid w:val="00E33D9E"/>
    <w:rsid w:val="00E33E14"/>
    <w:rsid w:val="00E34407"/>
    <w:rsid w:val="00E3467F"/>
    <w:rsid w:val="00E349CD"/>
    <w:rsid w:val="00E34A57"/>
    <w:rsid w:val="00E34BA1"/>
    <w:rsid w:val="00E34F03"/>
    <w:rsid w:val="00E34FB2"/>
    <w:rsid w:val="00E3508E"/>
    <w:rsid w:val="00E3508F"/>
    <w:rsid w:val="00E35273"/>
    <w:rsid w:val="00E3576E"/>
    <w:rsid w:val="00E35904"/>
    <w:rsid w:val="00E35BA1"/>
    <w:rsid w:val="00E35C75"/>
    <w:rsid w:val="00E35D47"/>
    <w:rsid w:val="00E3605E"/>
    <w:rsid w:val="00E36545"/>
    <w:rsid w:val="00E365BC"/>
    <w:rsid w:val="00E3667C"/>
    <w:rsid w:val="00E36ADB"/>
    <w:rsid w:val="00E370B4"/>
    <w:rsid w:val="00E37413"/>
    <w:rsid w:val="00E37654"/>
    <w:rsid w:val="00E37F22"/>
    <w:rsid w:val="00E40640"/>
    <w:rsid w:val="00E408A0"/>
    <w:rsid w:val="00E40C79"/>
    <w:rsid w:val="00E40D34"/>
    <w:rsid w:val="00E413B4"/>
    <w:rsid w:val="00E413B8"/>
    <w:rsid w:val="00E41912"/>
    <w:rsid w:val="00E41CD1"/>
    <w:rsid w:val="00E425CD"/>
    <w:rsid w:val="00E42AC9"/>
    <w:rsid w:val="00E42E56"/>
    <w:rsid w:val="00E4440F"/>
    <w:rsid w:val="00E444B5"/>
    <w:rsid w:val="00E445B5"/>
    <w:rsid w:val="00E445C6"/>
    <w:rsid w:val="00E4470E"/>
    <w:rsid w:val="00E448A5"/>
    <w:rsid w:val="00E44A19"/>
    <w:rsid w:val="00E454D5"/>
    <w:rsid w:val="00E45ACE"/>
    <w:rsid w:val="00E45BC0"/>
    <w:rsid w:val="00E463C4"/>
    <w:rsid w:val="00E4642C"/>
    <w:rsid w:val="00E4651C"/>
    <w:rsid w:val="00E466C3"/>
    <w:rsid w:val="00E4680A"/>
    <w:rsid w:val="00E46C95"/>
    <w:rsid w:val="00E46D81"/>
    <w:rsid w:val="00E46E98"/>
    <w:rsid w:val="00E46F47"/>
    <w:rsid w:val="00E47084"/>
    <w:rsid w:val="00E472E6"/>
    <w:rsid w:val="00E4736C"/>
    <w:rsid w:val="00E474D8"/>
    <w:rsid w:val="00E47504"/>
    <w:rsid w:val="00E475C4"/>
    <w:rsid w:val="00E47690"/>
    <w:rsid w:val="00E476E4"/>
    <w:rsid w:val="00E47B9E"/>
    <w:rsid w:val="00E47C03"/>
    <w:rsid w:val="00E47FB6"/>
    <w:rsid w:val="00E5079A"/>
    <w:rsid w:val="00E5119E"/>
    <w:rsid w:val="00E511BB"/>
    <w:rsid w:val="00E512E0"/>
    <w:rsid w:val="00E51340"/>
    <w:rsid w:val="00E513E4"/>
    <w:rsid w:val="00E5156F"/>
    <w:rsid w:val="00E516E0"/>
    <w:rsid w:val="00E51E7D"/>
    <w:rsid w:val="00E52018"/>
    <w:rsid w:val="00E52089"/>
    <w:rsid w:val="00E52205"/>
    <w:rsid w:val="00E5224C"/>
    <w:rsid w:val="00E529BD"/>
    <w:rsid w:val="00E533A7"/>
    <w:rsid w:val="00E53583"/>
    <w:rsid w:val="00E53A9E"/>
    <w:rsid w:val="00E53AF9"/>
    <w:rsid w:val="00E54404"/>
    <w:rsid w:val="00E54B20"/>
    <w:rsid w:val="00E54D81"/>
    <w:rsid w:val="00E554AA"/>
    <w:rsid w:val="00E55687"/>
    <w:rsid w:val="00E55C62"/>
    <w:rsid w:val="00E56496"/>
    <w:rsid w:val="00E56A3C"/>
    <w:rsid w:val="00E56D27"/>
    <w:rsid w:val="00E56E7E"/>
    <w:rsid w:val="00E56EE9"/>
    <w:rsid w:val="00E56F35"/>
    <w:rsid w:val="00E574B5"/>
    <w:rsid w:val="00E57526"/>
    <w:rsid w:val="00E57FAA"/>
    <w:rsid w:val="00E606F6"/>
    <w:rsid w:val="00E61381"/>
    <w:rsid w:val="00E6141D"/>
    <w:rsid w:val="00E61597"/>
    <w:rsid w:val="00E61686"/>
    <w:rsid w:val="00E618C6"/>
    <w:rsid w:val="00E621CE"/>
    <w:rsid w:val="00E63556"/>
    <w:rsid w:val="00E63A0E"/>
    <w:rsid w:val="00E63A4B"/>
    <w:rsid w:val="00E63B36"/>
    <w:rsid w:val="00E63FFD"/>
    <w:rsid w:val="00E64252"/>
    <w:rsid w:val="00E643A6"/>
    <w:rsid w:val="00E64BC3"/>
    <w:rsid w:val="00E64C10"/>
    <w:rsid w:val="00E64E34"/>
    <w:rsid w:val="00E655FF"/>
    <w:rsid w:val="00E65A2A"/>
    <w:rsid w:val="00E65CE0"/>
    <w:rsid w:val="00E65E14"/>
    <w:rsid w:val="00E65EC6"/>
    <w:rsid w:val="00E6614B"/>
    <w:rsid w:val="00E669BF"/>
    <w:rsid w:val="00E66FEF"/>
    <w:rsid w:val="00E67162"/>
    <w:rsid w:val="00E673C4"/>
    <w:rsid w:val="00E6788A"/>
    <w:rsid w:val="00E67C17"/>
    <w:rsid w:val="00E67D48"/>
    <w:rsid w:val="00E705E0"/>
    <w:rsid w:val="00E70DFE"/>
    <w:rsid w:val="00E7169F"/>
    <w:rsid w:val="00E71BE4"/>
    <w:rsid w:val="00E71C79"/>
    <w:rsid w:val="00E71DEF"/>
    <w:rsid w:val="00E72401"/>
    <w:rsid w:val="00E725F7"/>
    <w:rsid w:val="00E72DC4"/>
    <w:rsid w:val="00E730DC"/>
    <w:rsid w:val="00E7382B"/>
    <w:rsid w:val="00E73AA2"/>
    <w:rsid w:val="00E73DB2"/>
    <w:rsid w:val="00E74182"/>
    <w:rsid w:val="00E7426E"/>
    <w:rsid w:val="00E74606"/>
    <w:rsid w:val="00E7467C"/>
    <w:rsid w:val="00E74940"/>
    <w:rsid w:val="00E74F96"/>
    <w:rsid w:val="00E74FDA"/>
    <w:rsid w:val="00E75064"/>
    <w:rsid w:val="00E7553B"/>
    <w:rsid w:val="00E75864"/>
    <w:rsid w:val="00E7615B"/>
    <w:rsid w:val="00E7629A"/>
    <w:rsid w:val="00E763C1"/>
    <w:rsid w:val="00E765FC"/>
    <w:rsid w:val="00E76737"/>
    <w:rsid w:val="00E76817"/>
    <w:rsid w:val="00E76886"/>
    <w:rsid w:val="00E76DF3"/>
    <w:rsid w:val="00E7773E"/>
    <w:rsid w:val="00E77A52"/>
    <w:rsid w:val="00E77D6B"/>
    <w:rsid w:val="00E77EE0"/>
    <w:rsid w:val="00E804CA"/>
    <w:rsid w:val="00E80524"/>
    <w:rsid w:val="00E806EB"/>
    <w:rsid w:val="00E80AEE"/>
    <w:rsid w:val="00E80FB6"/>
    <w:rsid w:val="00E810B9"/>
    <w:rsid w:val="00E814EF"/>
    <w:rsid w:val="00E81800"/>
    <w:rsid w:val="00E818E2"/>
    <w:rsid w:val="00E82105"/>
    <w:rsid w:val="00E822AD"/>
    <w:rsid w:val="00E82376"/>
    <w:rsid w:val="00E82653"/>
    <w:rsid w:val="00E82D31"/>
    <w:rsid w:val="00E82D39"/>
    <w:rsid w:val="00E8318A"/>
    <w:rsid w:val="00E836AC"/>
    <w:rsid w:val="00E837A7"/>
    <w:rsid w:val="00E83A24"/>
    <w:rsid w:val="00E83AD6"/>
    <w:rsid w:val="00E841C9"/>
    <w:rsid w:val="00E84310"/>
    <w:rsid w:val="00E84F4E"/>
    <w:rsid w:val="00E8542D"/>
    <w:rsid w:val="00E855A7"/>
    <w:rsid w:val="00E857CB"/>
    <w:rsid w:val="00E85C54"/>
    <w:rsid w:val="00E865F4"/>
    <w:rsid w:val="00E86828"/>
    <w:rsid w:val="00E86925"/>
    <w:rsid w:val="00E86B29"/>
    <w:rsid w:val="00E8707B"/>
    <w:rsid w:val="00E87423"/>
    <w:rsid w:val="00E876BE"/>
    <w:rsid w:val="00E87B61"/>
    <w:rsid w:val="00E87BAB"/>
    <w:rsid w:val="00E87CC9"/>
    <w:rsid w:val="00E90059"/>
    <w:rsid w:val="00E901CD"/>
    <w:rsid w:val="00E902A7"/>
    <w:rsid w:val="00E907DD"/>
    <w:rsid w:val="00E90C3D"/>
    <w:rsid w:val="00E90E65"/>
    <w:rsid w:val="00E910C8"/>
    <w:rsid w:val="00E91C6C"/>
    <w:rsid w:val="00E922A3"/>
    <w:rsid w:val="00E9248C"/>
    <w:rsid w:val="00E92D6A"/>
    <w:rsid w:val="00E9382E"/>
    <w:rsid w:val="00E9392E"/>
    <w:rsid w:val="00E93A02"/>
    <w:rsid w:val="00E94007"/>
    <w:rsid w:val="00E94169"/>
    <w:rsid w:val="00E9428C"/>
    <w:rsid w:val="00E944C6"/>
    <w:rsid w:val="00E95374"/>
    <w:rsid w:val="00E954C6"/>
    <w:rsid w:val="00E959B9"/>
    <w:rsid w:val="00E95FED"/>
    <w:rsid w:val="00E9634E"/>
    <w:rsid w:val="00E9675A"/>
    <w:rsid w:val="00E96AB4"/>
    <w:rsid w:val="00E96CAE"/>
    <w:rsid w:val="00E9713D"/>
    <w:rsid w:val="00E973A9"/>
    <w:rsid w:val="00E9747F"/>
    <w:rsid w:val="00EA03EA"/>
    <w:rsid w:val="00EA099F"/>
    <w:rsid w:val="00EA0E51"/>
    <w:rsid w:val="00EA0E83"/>
    <w:rsid w:val="00EA180F"/>
    <w:rsid w:val="00EA1937"/>
    <w:rsid w:val="00EA1B75"/>
    <w:rsid w:val="00EA1FBE"/>
    <w:rsid w:val="00EA251F"/>
    <w:rsid w:val="00EA2594"/>
    <w:rsid w:val="00EA2D10"/>
    <w:rsid w:val="00EA2DDA"/>
    <w:rsid w:val="00EA328E"/>
    <w:rsid w:val="00EA3668"/>
    <w:rsid w:val="00EA3A1D"/>
    <w:rsid w:val="00EA3BFA"/>
    <w:rsid w:val="00EA3C5B"/>
    <w:rsid w:val="00EA3CF6"/>
    <w:rsid w:val="00EA4203"/>
    <w:rsid w:val="00EA425A"/>
    <w:rsid w:val="00EA524D"/>
    <w:rsid w:val="00EA53D8"/>
    <w:rsid w:val="00EA5AFA"/>
    <w:rsid w:val="00EA5E4A"/>
    <w:rsid w:val="00EA5FF0"/>
    <w:rsid w:val="00EA65B2"/>
    <w:rsid w:val="00EA6B8A"/>
    <w:rsid w:val="00EA6D06"/>
    <w:rsid w:val="00EA6D0B"/>
    <w:rsid w:val="00EA6D65"/>
    <w:rsid w:val="00EA7D22"/>
    <w:rsid w:val="00EA7E34"/>
    <w:rsid w:val="00EA7FFE"/>
    <w:rsid w:val="00EB08DC"/>
    <w:rsid w:val="00EB09EB"/>
    <w:rsid w:val="00EB0A40"/>
    <w:rsid w:val="00EB1250"/>
    <w:rsid w:val="00EB154D"/>
    <w:rsid w:val="00EB168E"/>
    <w:rsid w:val="00EB187F"/>
    <w:rsid w:val="00EB1A02"/>
    <w:rsid w:val="00EB1E55"/>
    <w:rsid w:val="00EB2010"/>
    <w:rsid w:val="00EB24D5"/>
    <w:rsid w:val="00EB260B"/>
    <w:rsid w:val="00EB2CDD"/>
    <w:rsid w:val="00EB32F8"/>
    <w:rsid w:val="00EB3414"/>
    <w:rsid w:val="00EB3B99"/>
    <w:rsid w:val="00EB3BD5"/>
    <w:rsid w:val="00EB4128"/>
    <w:rsid w:val="00EB4161"/>
    <w:rsid w:val="00EB42F4"/>
    <w:rsid w:val="00EB4A14"/>
    <w:rsid w:val="00EB4CC3"/>
    <w:rsid w:val="00EB4DB4"/>
    <w:rsid w:val="00EB4E35"/>
    <w:rsid w:val="00EB52E7"/>
    <w:rsid w:val="00EB54B1"/>
    <w:rsid w:val="00EB5621"/>
    <w:rsid w:val="00EB574C"/>
    <w:rsid w:val="00EB5BAB"/>
    <w:rsid w:val="00EB5D32"/>
    <w:rsid w:val="00EB60A8"/>
    <w:rsid w:val="00EB6304"/>
    <w:rsid w:val="00EB63D8"/>
    <w:rsid w:val="00EB64C2"/>
    <w:rsid w:val="00EB6A41"/>
    <w:rsid w:val="00EB6AA2"/>
    <w:rsid w:val="00EB6D1E"/>
    <w:rsid w:val="00EB6FD4"/>
    <w:rsid w:val="00EB75BC"/>
    <w:rsid w:val="00EB7FA8"/>
    <w:rsid w:val="00EC0005"/>
    <w:rsid w:val="00EC0520"/>
    <w:rsid w:val="00EC0632"/>
    <w:rsid w:val="00EC084C"/>
    <w:rsid w:val="00EC0BFF"/>
    <w:rsid w:val="00EC1482"/>
    <w:rsid w:val="00EC1593"/>
    <w:rsid w:val="00EC1632"/>
    <w:rsid w:val="00EC18CB"/>
    <w:rsid w:val="00EC19FD"/>
    <w:rsid w:val="00EC2451"/>
    <w:rsid w:val="00EC27F7"/>
    <w:rsid w:val="00EC2910"/>
    <w:rsid w:val="00EC3290"/>
    <w:rsid w:val="00EC333D"/>
    <w:rsid w:val="00EC355E"/>
    <w:rsid w:val="00EC35E3"/>
    <w:rsid w:val="00EC3702"/>
    <w:rsid w:val="00EC3A33"/>
    <w:rsid w:val="00EC43BC"/>
    <w:rsid w:val="00EC4438"/>
    <w:rsid w:val="00EC44BE"/>
    <w:rsid w:val="00EC451C"/>
    <w:rsid w:val="00EC4D69"/>
    <w:rsid w:val="00EC517F"/>
    <w:rsid w:val="00EC55B7"/>
    <w:rsid w:val="00EC586C"/>
    <w:rsid w:val="00EC680C"/>
    <w:rsid w:val="00EC6B22"/>
    <w:rsid w:val="00EC74C6"/>
    <w:rsid w:val="00EC7C1B"/>
    <w:rsid w:val="00EC7F29"/>
    <w:rsid w:val="00ED00C2"/>
    <w:rsid w:val="00ED03F6"/>
    <w:rsid w:val="00ED0542"/>
    <w:rsid w:val="00ED0D1B"/>
    <w:rsid w:val="00ED0F87"/>
    <w:rsid w:val="00ED17A9"/>
    <w:rsid w:val="00ED186D"/>
    <w:rsid w:val="00ED1A2B"/>
    <w:rsid w:val="00ED1D7E"/>
    <w:rsid w:val="00ED2324"/>
    <w:rsid w:val="00ED2FAB"/>
    <w:rsid w:val="00ED35FA"/>
    <w:rsid w:val="00ED38C9"/>
    <w:rsid w:val="00ED38D6"/>
    <w:rsid w:val="00ED395D"/>
    <w:rsid w:val="00ED398A"/>
    <w:rsid w:val="00ED3E68"/>
    <w:rsid w:val="00ED3EFD"/>
    <w:rsid w:val="00ED4052"/>
    <w:rsid w:val="00ED4083"/>
    <w:rsid w:val="00ED41EF"/>
    <w:rsid w:val="00ED48FA"/>
    <w:rsid w:val="00ED559E"/>
    <w:rsid w:val="00ED57CA"/>
    <w:rsid w:val="00ED58D4"/>
    <w:rsid w:val="00ED5B6E"/>
    <w:rsid w:val="00ED5D30"/>
    <w:rsid w:val="00ED6102"/>
    <w:rsid w:val="00ED66BC"/>
    <w:rsid w:val="00ED683A"/>
    <w:rsid w:val="00ED6B36"/>
    <w:rsid w:val="00ED6B41"/>
    <w:rsid w:val="00ED6B82"/>
    <w:rsid w:val="00ED6CE1"/>
    <w:rsid w:val="00ED7553"/>
    <w:rsid w:val="00ED7705"/>
    <w:rsid w:val="00ED7720"/>
    <w:rsid w:val="00ED7AC9"/>
    <w:rsid w:val="00ED7C1D"/>
    <w:rsid w:val="00ED7FD1"/>
    <w:rsid w:val="00EE04CD"/>
    <w:rsid w:val="00EE0722"/>
    <w:rsid w:val="00EE0A3E"/>
    <w:rsid w:val="00EE110D"/>
    <w:rsid w:val="00EE1226"/>
    <w:rsid w:val="00EE1449"/>
    <w:rsid w:val="00EE18E1"/>
    <w:rsid w:val="00EE1A00"/>
    <w:rsid w:val="00EE1CF3"/>
    <w:rsid w:val="00EE2029"/>
    <w:rsid w:val="00EE21FF"/>
    <w:rsid w:val="00EE2246"/>
    <w:rsid w:val="00EE2893"/>
    <w:rsid w:val="00EE31CF"/>
    <w:rsid w:val="00EE35A6"/>
    <w:rsid w:val="00EE3764"/>
    <w:rsid w:val="00EE3979"/>
    <w:rsid w:val="00EE39CB"/>
    <w:rsid w:val="00EE39D6"/>
    <w:rsid w:val="00EE3A85"/>
    <w:rsid w:val="00EE3EF6"/>
    <w:rsid w:val="00EE41D1"/>
    <w:rsid w:val="00EE47AE"/>
    <w:rsid w:val="00EE4A13"/>
    <w:rsid w:val="00EE4CB7"/>
    <w:rsid w:val="00EE508C"/>
    <w:rsid w:val="00EE55E1"/>
    <w:rsid w:val="00EE5777"/>
    <w:rsid w:val="00EE599A"/>
    <w:rsid w:val="00EE5C1D"/>
    <w:rsid w:val="00EE678D"/>
    <w:rsid w:val="00EE7020"/>
    <w:rsid w:val="00EE77ED"/>
    <w:rsid w:val="00EE7B97"/>
    <w:rsid w:val="00EE7D34"/>
    <w:rsid w:val="00EE7D43"/>
    <w:rsid w:val="00EE7E4B"/>
    <w:rsid w:val="00EE7E7D"/>
    <w:rsid w:val="00EF01A9"/>
    <w:rsid w:val="00EF06D5"/>
    <w:rsid w:val="00EF0929"/>
    <w:rsid w:val="00EF0C89"/>
    <w:rsid w:val="00EF0D6F"/>
    <w:rsid w:val="00EF1007"/>
    <w:rsid w:val="00EF137B"/>
    <w:rsid w:val="00EF1C97"/>
    <w:rsid w:val="00EF1EDA"/>
    <w:rsid w:val="00EF2310"/>
    <w:rsid w:val="00EF236D"/>
    <w:rsid w:val="00EF24C2"/>
    <w:rsid w:val="00EF2B88"/>
    <w:rsid w:val="00EF2E8F"/>
    <w:rsid w:val="00EF3272"/>
    <w:rsid w:val="00EF365B"/>
    <w:rsid w:val="00EF3FE1"/>
    <w:rsid w:val="00EF4764"/>
    <w:rsid w:val="00EF49D3"/>
    <w:rsid w:val="00EF5364"/>
    <w:rsid w:val="00EF544E"/>
    <w:rsid w:val="00EF5600"/>
    <w:rsid w:val="00EF581C"/>
    <w:rsid w:val="00EF593E"/>
    <w:rsid w:val="00EF5C44"/>
    <w:rsid w:val="00EF5DAE"/>
    <w:rsid w:val="00EF63F4"/>
    <w:rsid w:val="00EF65FC"/>
    <w:rsid w:val="00EF6843"/>
    <w:rsid w:val="00EF6CD1"/>
    <w:rsid w:val="00EF6E33"/>
    <w:rsid w:val="00EF74E7"/>
    <w:rsid w:val="00EF7966"/>
    <w:rsid w:val="00EF7991"/>
    <w:rsid w:val="00F0018C"/>
    <w:rsid w:val="00F00831"/>
    <w:rsid w:val="00F00878"/>
    <w:rsid w:val="00F008A4"/>
    <w:rsid w:val="00F00AA8"/>
    <w:rsid w:val="00F00F3B"/>
    <w:rsid w:val="00F01091"/>
    <w:rsid w:val="00F01187"/>
    <w:rsid w:val="00F0155E"/>
    <w:rsid w:val="00F017F6"/>
    <w:rsid w:val="00F018D8"/>
    <w:rsid w:val="00F01AB1"/>
    <w:rsid w:val="00F0238B"/>
    <w:rsid w:val="00F02706"/>
    <w:rsid w:val="00F02E79"/>
    <w:rsid w:val="00F03055"/>
    <w:rsid w:val="00F031DA"/>
    <w:rsid w:val="00F03206"/>
    <w:rsid w:val="00F0378D"/>
    <w:rsid w:val="00F03CDC"/>
    <w:rsid w:val="00F04015"/>
    <w:rsid w:val="00F041A2"/>
    <w:rsid w:val="00F04319"/>
    <w:rsid w:val="00F047FB"/>
    <w:rsid w:val="00F04A67"/>
    <w:rsid w:val="00F04AE3"/>
    <w:rsid w:val="00F04F3D"/>
    <w:rsid w:val="00F0521A"/>
    <w:rsid w:val="00F05337"/>
    <w:rsid w:val="00F05516"/>
    <w:rsid w:val="00F060C1"/>
    <w:rsid w:val="00F06942"/>
    <w:rsid w:val="00F06C0E"/>
    <w:rsid w:val="00F06D16"/>
    <w:rsid w:val="00F06F13"/>
    <w:rsid w:val="00F070CF"/>
    <w:rsid w:val="00F072A2"/>
    <w:rsid w:val="00F073E0"/>
    <w:rsid w:val="00F073FC"/>
    <w:rsid w:val="00F07439"/>
    <w:rsid w:val="00F076F4"/>
    <w:rsid w:val="00F07BB7"/>
    <w:rsid w:val="00F07EBF"/>
    <w:rsid w:val="00F07F33"/>
    <w:rsid w:val="00F105E5"/>
    <w:rsid w:val="00F1074E"/>
    <w:rsid w:val="00F10B16"/>
    <w:rsid w:val="00F10CED"/>
    <w:rsid w:val="00F11284"/>
    <w:rsid w:val="00F11B12"/>
    <w:rsid w:val="00F11FBF"/>
    <w:rsid w:val="00F12042"/>
    <w:rsid w:val="00F125F3"/>
    <w:rsid w:val="00F12DAD"/>
    <w:rsid w:val="00F12E1E"/>
    <w:rsid w:val="00F13079"/>
    <w:rsid w:val="00F13343"/>
    <w:rsid w:val="00F13557"/>
    <w:rsid w:val="00F136F7"/>
    <w:rsid w:val="00F13A77"/>
    <w:rsid w:val="00F13D7B"/>
    <w:rsid w:val="00F1450A"/>
    <w:rsid w:val="00F1491A"/>
    <w:rsid w:val="00F14A65"/>
    <w:rsid w:val="00F14B07"/>
    <w:rsid w:val="00F15201"/>
    <w:rsid w:val="00F15345"/>
    <w:rsid w:val="00F1546D"/>
    <w:rsid w:val="00F157A4"/>
    <w:rsid w:val="00F15EEE"/>
    <w:rsid w:val="00F15FFA"/>
    <w:rsid w:val="00F1623F"/>
    <w:rsid w:val="00F16A2E"/>
    <w:rsid w:val="00F170AE"/>
    <w:rsid w:val="00F17595"/>
    <w:rsid w:val="00F1788C"/>
    <w:rsid w:val="00F207D5"/>
    <w:rsid w:val="00F208EF"/>
    <w:rsid w:val="00F20A47"/>
    <w:rsid w:val="00F20A86"/>
    <w:rsid w:val="00F20F18"/>
    <w:rsid w:val="00F20F1F"/>
    <w:rsid w:val="00F210D7"/>
    <w:rsid w:val="00F2112C"/>
    <w:rsid w:val="00F21160"/>
    <w:rsid w:val="00F211F7"/>
    <w:rsid w:val="00F215A3"/>
    <w:rsid w:val="00F216F1"/>
    <w:rsid w:val="00F21959"/>
    <w:rsid w:val="00F225BF"/>
    <w:rsid w:val="00F226A7"/>
    <w:rsid w:val="00F22928"/>
    <w:rsid w:val="00F22B83"/>
    <w:rsid w:val="00F22E76"/>
    <w:rsid w:val="00F2353A"/>
    <w:rsid w:val="00F236D4"/>
    <w:rsid w:val="00F23831"/>
    <w:rsid w:val="00F238A9"/>
    <w:rsid w:val="00F23AF6"/>
    <w:rsid w:val="00F2401C"/>
    <w:rsid w:val="00F24D01"/>
    <w:rsid w:val="00F250CB"/>
    <w:rsid w:val="00F25157"/>
    <w:rsid w:val="00F2536F"/>
    <w:rsid w:val="00F254D3"/>
    <w:rsid w:val="00F25596"/>
    <w:rsid w:val="00F25670"/>
    <w:rsid w:val="00F257A3"/>
    <w:rsid w:val="00F25D98"/>
    <w:rsid w:val="00F261D9"/>
    <w:rsid w:val="00F26F6C"/>
    <w:rsid w:val="00F26FB8"/>
    <w:rsid w:val="00F2751C"/>
    <w:rsid w:val="00F275F0"/>
    <w:rsid w:val="00F27770"/>
    <w:rsid w:val="00F278EE"/>
    <w:rsid w:val="00F27E64"/>
    <w:rsid w:val="00F300AE"/>
    <w:rsid w:val="00F300FB"/>
    <w:rsid w:val="00F305D6"/>
    <w:rsid w:val="00F30963"/>
    <w:rsid w:val="00F30AC8"/>
    <w:rsid w:val="00F30CC2"/>
    <w:rsid w:val="00F3106C"/>
    <w:rsid w:val="00F3157E"/>
    <w:rsid w:val="00F318EA"/>
    <w:rsid w:val="00F31B8B"/>
    <w:rsid w:val="00F31C63"/>
    <w:rsid w:val="00F31C6B"/>
    <w:rsid w:val="00F31C90"/>
    <w:rsid w:val="00F327A1"/>
    <w:rsid w:val="00F331D5"/>
    <w:rsid w:val="00F3344E"/>
    <w:rsid w:val="00F340F4"/>
    <w:rsid w:val="00F34406"/>
    <w:rsid w:val="00F34408"/>
    <w:rsid w:val="00F34E48"/>
    <w:rsid w:val="00F34ED3"/>
    <w:rsid w:val="00F3538B"/>
    <w:rsid w:val="00F35390"/>
    <w:rsid w:val="00F35B9C"/>
    <w:rsid w:val="00F3628B"/>
    <w:rsid w:val="00F36377"/>
    <w:rsid w:val="00F367BD"/>
    <w:rsid w:val="00F368E1"/>
    <w:rsid w:val="00F369C7"/>
    <w:rsid w:val="00F3723B"/>
    <w:rsid w:val="00F37261"/>
    <w:rsid w:val="00F37808"/>
    <w:rsid w:val="00F37A41"/>
    <w:rsid w:val="00F40565"/>
    <w:rsid w:val="00F40A47"/>
    <w:rsid w:val="00F40CBB"/>
    <w:rsid w:val="00F412A6"/>
    <w:rsid w:val="00F414C4"/>
    <w:rsid w:val="00F42527"/>
    <w:rsid w:val="00F427F6"/>
    <w:rsid w:val="00F42BE7"/>
    <w:rsid w:val="00F42E45"/>
    <w:rsid w:val="00F42F52"/>
    <w:rsid w:val="00F4304A"/>
    <w:rsid w:val="00F434E4"/>
    <w:rsid w:val="00F4354C"/>
    <w:rsid w:val="00F4356F"/>
    <w:rsid w:val="00F438DD"/>
    <w:rsid w:val="00F43965"/>
    <w:rsid w:val="00F44146"/>
    <w:rsid w:val="00F44265"/>
    <w:rsid w:val="00F443F6"/>
    <w:rsid w:val="00F448A6"/>
    <w:rsid w:val="00F44A58"/>
    <w:rsid w:val="00F44AF9"/>
    <w:rsid w:val="00F45052"/>
    <w:rsid w:val="00F45747"/>
    <w:rsid w:val="00F4579E"/>
    <w:rsid w:val="00F45EC5"/>
    <w:rsid w:val="00F45FDB"/>
    <w:rsid w:val="00F460E8"/>
    <w:rsid w:val="00F46422"/>
    <w:rsid w:val="00F466A6"/>
    <w:rsid w:val="00F46AA5"/>
    <w:rsid w:val="00F46BCD"/>
    <w:rsid w:val="00F46C57"/>
    <w:rsid w:val="00F46D09"/>
    <w:rsid w:val="00F474A7"/>
    <w:rsid w:val="00F475D5"/>
    <w:rsid w:val="00F476A5"/>
    <w:rsid w:val="00F47A89"/>
    <w:rsid w:val="00F47B09"/>
    <w:rsid w:val="00F47BC9"/>
    <w:rsid w:val="00F501A6"/>
    <w:rsid w:val="00F50317"/>
    <w:rsid w:val="00F50998"/>
    <w:rsid w:val="00F50B5D"/>
    <w:rsid w:val="00F50B7A"/>
    <w:rsid w:val="00F50F2A"/>
    <w:rsid w:val="00F51235"/>
    <w:rsid w:val="00F513D8"/>
    <w:rsid w:val="00F513FE"/>
    <w:rsid w:val="00F51D5C"/>
    <w:rsid w:val="00F51E54"/>
    <w:rsid w:val="00F52695"/>
    <w:rsid w:val="00F52897"/>
    <w:rsid w:val="00F52A81"/>
    <w:rsid w:val="00F52B59"/>
    <w:rsid w:val="00F52C27"/>
    <w:rsid w:val="00F52E28"/>
    <w:rsid w:val="00F53B73"/>
    <w:rsid w:val="00F53BD0"/>
    <w:rsid w:val="00F53D02"/>
    <w:rsid w:val="00F53EBD"/>
    <w:rsid w:val="00F5423E"/>
    <w:rsid w:val="00F548A5"/>
    <w:rsid w:val="00F54D92"/>
    <w:rsid w:val="00F54EA6"/>
    <w:rsid w:val="00F55313"/>
    <w:rsid w:val="00F55348"/>
    <w:rsid w:val="00F557C9"/>
    <w:rsid w:val="00F55BE8"/>
    <w:rsid w:val="00F55C82"/>
    <w:rsid w:val="00F55D3E"/>
    <w:rsid w:val="00F563FF"/>
    <w:rsid w:val="00F56881"/>
    <w:rsid w:val="00F568D2"/>
    <w:rsid w:val="00F56AA9"/>
    <w:rsid w:val="00F56E19"/>
    <w:rsid w:val="00F57005"/>
    <w:rsid w:val="00F57477"/>
    <w:rsid w:val="00F600FF"/>
    <w:rsid w:val="00F601E5"/>
    <w:rsid w:val="00F601F4"/>
    <w:rsid w:val="00F605E1"/>
    <w:rsid w:val="00F608ED"/>
    <w:rsid w:val="00F60C62"/>
    <w:rsid w:val="00F60D07"/>
    <w:rsid w:val="00F61309"/>
    <w:rsid w:val="00F61355"/>
    <w:rsid w:val="00F61B0C"/>
    <w:rsid w:val="00F61BC9"/>
    <w:rsid w:val="00F621CA"/>
    <w:rsid w:val="00F62B3F"/>
    <w:rsid w:val="00F6308C"/>
    <w:rsid w:val="00F6354A"/>
    <w:rsid w:val="00F63694"/>
    <w:rsid w:val="00F63856"/>
    <w:rsid w:val="00F63BB6"/>
    <w:rsid w:val="00F63C33"/>
    <w:rsid w:val="00F63DF5"/>
    <w:rsid w:val="00F641A5"/>
    <w:rsid w:val="00F646A7"/>
    <w:rsid w:val="00F64A74"/>
    <w:rsid w:val="00F64DFB"/>
    <w:rsid w:val="00F64E01"/>
    <w:rsid w:val="00F64EDF"/>
    <w:rsid w:val="00F64F0F"/>
    <w:rsid w:val="00F6503D"/>
    <w:rsid w:val="00F65236"/>
    <w:rsid w:val="00F6559E"/>
    <w:rsid w:val="00F6599E"/>
    <w:rsid w:val="00F65D68"/>
    <w:rsid w:val="00F65DC5"/>
    <w:rsid w:val="00F664B1"/>
    <w:rsid w:val="00F671C0"/>
    <w:rsid w:val="00F679DF"/>
    <w:rsid w:val="00F67A93"/>
    <w:rsid w:val="00F67AA6"/>
    <w:rsid w:val="00F7034E"/>
    <w:rsid w:val="00F709E7"/>
    <w:rsid w:val="00F70C23"/>
    <w:rsid w:val="00F7124A"/>
    <w:rsid w:val="00F7137E"/>
    <w:rsid w:val="00F71383"/>
    <w:rsid w:val="00F7148A"/>
    <w:rsid w:val="00F717A0"/>
    <w:rsid w:val="00F71843"/>
    <w:rsid w:val="00F71AF8"/>
    <w:rsid w:val="00F7212B"/>
    <w:rsid w:val="00F72697"/>
    <w:rsid w:val="00F729CF"/>
    <w:rsid w:val="00F72B1D"/>
    <w:rsid w:val="00F72BCF"/>
    <w:rsid w:val="00F72CF7"/>
    <w:rsid w:val="00F72E81"/>
    <w:rsid w:val="00F733DC"/>
    <w:rsid w:val="00F735F9"/>
    <w:rsid w:val="00F73D02"/>
    <w:rsid w:val="00F74CB2"/>
    <w:rsid w:val="00F74DD0"/>
    <w:rsid w:val="00F74E2F"/>
    <w:rsid w:val="00F74ED0"/>
    <w:rsid w:val="00F75206"/>
    <w:rsid w:val="00F7594A"/>
    <w:rsid w:val="00F75BCF"/>
    <w:rsid w:val="00F75BD7"/>
    <w:rsid w:val="00F75C77"/>
    <w:rsid w:val="00F76172"/>
    <w:rsid w:val="00F763CE"/>
    <w:rsid w:val="00F765E1"/>
    <w:rsid w:val="00F767D3"/>
    <w:rsid w:val="00F767E5"/>
    <w:rsid w:val="00F76DEA"/>
    <w:rsid w:val="00F77012"/>
    <w:rsid w:val="00F7725B"/>
    <w:rsid w:val="00F77268"/>
    <w:rsid w:val="00F80276"/>
    <w:rsid w:val="00F808F9"/>
    <w:rsid w:val="00F80D68"/>
    <w:rsid w:val="00F80D6B"/>
    <w:rsid w:val="00F80DBD"/>
    <w:rsid w:val="00F80E7A"/>
    <w:rsid w:val="00F81236"/>
    <w:rsid w:val="00F81459"/>
    <w:rsid w:val="00F8151E"/>
    <w:rsid w:val="00F81612"/>
    <w:rsid w:val="00F81FBF"/>
    <w:rsid w:val="00F82434"/>
    <w:rsid w:val="00F824CF"/>
    <w:rsid w:val="00F82871"/>
    <w:rsid w:val="00F834DD"/>
    <w:rsid w:val="00F8363D"/>
    <w:rsid w:val="00F836B2"/>
    <w:rsid w:val="00F83704"/>
    <w:rsid w:val="00F83833"/>
    <w:rsid w:val="00F838AA"/>
    <w:rsid w:val="00F83E76"/>
    <w:rsid w:val="00F845AA"/>
    <w:rsid w:val="00F84699"/>
    <w:rsid w:val="00F84AF5"/>
    <w:rsid w:val="00F84B12"/>
    <w:rsid w:val="00F84C75"/>
    <w:rsid w:val="00F84F8F"/>
    <w:rsid w:val="00F858AF"/>
    <w:rsid w:val="00F85F7B"/>
    <w:rsid w:val="00F8609F"/>
    <w:rsid w:val="00F868E5"/>
    <w:rsid w:val="00F86931"/>
    <w:rsid w:val="00F87A58"/>
    <w:rsid w:val="00F87FF8"/>
    <w:rsid w:val="00F9063E"/>
    <w:rsid w:val="00F90674"/>
    <w:rsid w:val="00F906B1"/>
    <w:rsid w:val="00F907D9"/>
    <w:rsid w:val="00F90942"/>
    <w:rsid w:val="00F90A17"/>
    <w:rsid w:val="00F90AD2"/>
    <w:rsid w:val="00F91565"/>
    <w:rsid w:val="00F91E87"/>
    <w:rsid w:val="00F922C3"/>
    <w:rsid w:val="00F92CBC"/>
    <w:rsid w:val="00F930E2"/>
    <w:rsid w:val="00F931DC"/>
    <w:rsid w:val="00F93B21"/>
    <w:rsid w:val="00F942F0"/>
    <w:rsid w:val="00F945EE"/>
    <w:rsid w:val="00F947F4"/>
    <w:rsid w:val="00F9512C"/>
    <w:rsid w:val="00F952F1"/>
    <w:rsid w:val="00F9538F"/>
    <w:rsid w:val="00F95422"/>
    <w:rsid w:val="00F95583"/>
    <w:rsid w:val="00F95DD2"/>
    <w:rsid w:val="00F96050"/>
    <w:rsid w:val="00F9632A"/>
    <w:rsid w:val="00F963F3"/>
    <w:rsid w:val="00F96A52"/>
    <w:rsid w:val="00F96B99"/>
    <w:rsid w:val="00F96D2A"/>
    <w:rsid w:val="00F9729D"/>
    <w:rsid w:val="00F976FB"/>
    <w:rsid w:val="00F97AD8"/>
    <w:rsid w:val="00F97BCF"/>
    <w:rsid w:val="00F97D75"/>
    <w:rsid w:val="00F97F96"/>
    <w:rsid w:val="00FA0367"/>
    <w:rsid w:val="00FA08CA"/>
    <w:rsid w:val="00FA0A5B"/>
    <w:rsid w:val="00FA0C6C"/>
    <w:rsid w:val="00FA115E"/>
    <w:rsid w:val="00FA1253"/>
    <w:rsid w:val="00FA1573"/>
    <w:rsid w:val="00FA1699"/>
    <w:rsid w:val="00FA1779"/>
    <w:rsid w:val="00FA1D7F"/>
    <w:rsid w:val="00FA1FA1"/>
    <w:rsid w:val="00FA1FC5"/>
    <w:rsid w:val="00FA2106"/>
    <w:rsid w:val="00FA2354"/>
    <w:rsid w:val="00FA23F0"/>
    <w:rsid w:val="00FA24AC"/>
    <w:rsid w:val="00FA27ED"/>
    <w:rsid w:val="00FA2A33"/>
    <w:rsid w:val="00FA2B2C"/>
    <w:rsid w:val="00FA3375"/>
    <w:rsid w:val="00FA39D9"/>
    <w:rsid w:val="00FA4654"/>
    <w:rsid w:val="00FA4E2F"/>
    <w:rsid w:val="00FA4F4C"/>
    <w:rsid w:val="00FA5242"/>
    <w:rsid w:val="00FA5DFC"/>
    <w:rsid w:val="00FA6038"/>
    <w:rsid w:val="00FA62B3"/>
    <w:rsid w:val="00FA65A1"/>
    <w:rsid w:val="00FA691A"/>
    <w:rsid w:val="00FA69E5"/>
    <w:rsid w:val="00FA7080"/>
    <w:rsid w:val="00FA7DC8"/>
    <w:rsid w:val="00FB01AB"/>
    <w:rsid w:val="00FB075F"/>
    <w:rsid w:val="00FB09C3"/>
    <w:rsid w:val="00FB0B78"/>
    <w:rsid w:val="00FB0EC4"/>
    <w:rsid w:val="00FB11EF"/>
    <w:rsid w:val="00FB1712"/>
    <w:rsid w:val="00FB1BB8"/>
    <w:rsid w:val="00FB1F51"/>
    <w:rsid w:val="00FB1F9C"/>
    <w:rsid w:val="00FB1FAD"/>
    <w:rsid w:val="00FB213F"/>
    <w:rsid w:val="00FB21CE"/>
    <w:rsid w:val="00FB2853"/>
    <w:rsid w:val="00FB287F"/>
    <w:rsid w:val="00FB2B40"/>
    <w:rsid w:val="00FB2BB0"/>
    <w:rsid w:val="00FB2F22"/>
    <w:rsid w:val="00FB3D40"/>
    <w:rsid w:val="00FB3E89"/>
    <w:rsid w:val="00FB3F9A"/>
    <w:rsid w:val="00FB3FF4"/>
    <w:rsid w:val="00FB41E6"/>
    <w:rsid w:val="00FB4E84"/>
    <w:rsid w:val="00FB52D4"/>
    <w:rsid w:val="00FB575F"/>
    <w:rsid w:val="00FB5C8F"/>
    <w:rsid w:val="00FB63A4"/>
    <w:rsid w:val="00FB7390"/>
    <w:rsid w:val="00FB79F9"/>
    <w:rsid w:val="00FB7BF9"/>
    <w:rsid w:val="00FB7F73"/>
    <w:rsid w:val="00FC0144"/>
    <w:rsid w:val="00FC09B6"/>
    <w:rsid w:val="00FC0CCC"/>
    <w:rsid w:val="00FC1054"/>
    <w:rsid w:val="00FC10F2"/>
    <w:rsid w:val="00FC1592"/>
    <w:rsid w:val="00FC16D8"/>
    <w:rsid w:val="00FC17D6"/>
    <w:rsid w:val="00FC1837"/>
    <w:rsid w:val="00FC1EB6"/>
    <w:rsid w:val="00FC29D1"/>
    <w:rsid w:val="00FC2BFF"/>
    <w:rsid w:val="00FC2C0A"/>
    <w:rsid w:val="00FC2CFD"/>
    <w:rsid w:val="00FC327D"/>
    <w:rsid w:val="00FC3DBC"/>
    <w:rsid w:val="00FC3E94"/>
    <w:rsid w:val="00FC4168"/>
    <w:rsid w:val="00FC4233"/>
    <w:rsid w:val="00FC42F8"/>
    <w:rsid w:val="00FC462E"/>
    <w:rsid w:val="00FC46CF"/>
    <w:rsid w:val="00FC48C1"/>
    <w:rsid w:val="00FC4959"/>
    <w:rsid w:val="00FC499D"/>
    <w:rsid w:val="00FC4D07"/>
    <w:rsid w:val="00FC4E0F"/>
    <w:rsid w:val="00FC4EA1"/>
    <w:rsid w:val="00FC4F55"/>
    <w:rsid w:val="00FC5034"/>
    <w:rsid w:val="00FC520F"/>
    <w:rsid w:val="00FC5407"/>
    <w:rsid w:val="00FC5594"/>
    <w:rsid w:val="00FC59FC"/>
    <w:rsid w:val="00FC61B0"/>
    <w:rsid w:val="00FC6209"/>
    <w:rsid w:val="00FC6735"/>
    <w:rsid w:val="00FC7533"/>
    <w:rsid w:val="00FC7619"/>
    <w:rsid w:val="00FC7ABA"/>
    <w:rsid w:val="00FC7C9E"/>
    <w:rsid w:val="00FC7CFF"/>
    <w:rsid w:val="00FD00A7"/>
    <w:rsid w:val="00FD022A"/>
    <w:rsid w:val="00FD08E2"/>
    <w:rsid w:val="00FD09D6"/>
    <w:rsid w:val="00FD1353"/>
    <w:rsid w:val="00FD1766"/>
    <w:rsid w:val="00FD1ABC"/>
    <w:rsid w:val="00FD1FBB"/>
    <w:rsid w:val="00FD2A85"/>
    <w:rsid w:val="00FD2EF1"/>
    <w:rsid w:val="00FD303F"/>
    <w:rsid w:val="00FD3295"/>
    <w:rsid w:val="00FD3986"/>
    <w:rsid w:val="00FD3AEB"/>
    <w:rsid w:val="00FD41F9"/>
    <w:rsid w:val="00FD44F8"/>
    <w:rsid w:val="00FD46A2"/>
    <w:rsid w:val="00FD47B7"/>
    <w:rsid w:val="00FD4BBB"/>
    <w:rsid w:val="00FD528E"/>
    <w:rsid w:val="00FD5B36"/>
    <w:rsid w:val="00FD6031"/>
    <w:rsid w:val="00FD63B8"/>
    <w:rsid w:val="00FD6795"/>
    <w:rsid w:val="00FD684A"/>
    <w:rsid w:val="00FD6DF0"/>
    <w:rsid w:val="00FD6DFA"/>
    <w:rsid w:val="00FD7119"/>
    <w:rsid w:val="00FD718B"/>
    <w:rsid w:val="00FD7F87"/>
    <w:rsid w:val="00FE04AE"/>
    <w:rsid w:val="00FE0F42"/>
    <w:rsid w:val="00FE1283"/>
    <w:rsid w:val="00FE14DB"/>
    <w:rsid w:val="00FE156A"/>
    <w:rsid w:val="00FE174A"/>
    <w:rsid w:val="00FE197B"/>
    <w:rsid w:val="00FE1DA6"/>
    <w:rsid w:val="00FE2272"/>
    <w:rsid w:val="00FE22B5"/>
    <w:rsid w:val="00FE23DE"/>
    <w:rsid w:val="00FE281A"/>
    <w:rsid w:val="00FE370B"/>
    <w:rsid w:val="00FE3711"/>
    <w:rsid w:val="00FE3FDC"/>
    <w:rsid w:val="00FE4872"/>
    <w:rsid w:val="00FE49B8"/>
    <w:rsid w:val="00FE4BB2"/>
    <w:rsid w:val="00FE536E"/>
    <w:rsid w:val="00FE540B"/>
    <w:rsid w:val="00FE55FE"/>
    <w:rsid w:val="00FE588F"/>
    <w:rsid w:val="00FE59F5"/>
    <w:rsid w:val="00FE5CF2"/>
    <w:rsid w:val="00FE66E1"/>
    <w:rsid w:val="00FE6D73"/>
    <w:rsid w:val="00FE71B0"/>
    <w:rsid w:val="00FE7A7B"/>
    <w:rsid w:val="00FE7A98"/>
    <w:rsid w:val="00FE7BEF"/>
    <w:rsid w:val="00FE7D17"/>
    <w:rsid w:val="00FE7D91"/>
    <w:rsid w:val="00FE7E75"/>
    <w:rsid w:val="00FE7ED2"/>
    <w:rsid w:val="00FF0294"/>
    <w:rsid w:val="00FF03FB"/>
    <w:rsid w:val="00FF087D"/>
    <w:rsid w:val="00FF0BD2"/>
    <w:rsid w:val="00FF0C25"/>
    <w:rsid w:val="00FF0CA6"/>
    <w:rsid w:val="00FF1068"/>
    <w:rsid w:val="00FF113B"/>
    <w:rsid w:val="00FF11A3"/>
    <w:rsid w:val="00FF16B5"/>
    <w:rsid w:val="00FF181A"/>
    <w:rsid w:val="00FF1B36"/>
    <w:rsid w:val="00FF217C"/>
    <w:rsid w:val="00FF2A91"/>
    <w:rsid w:val="00FF3A7C"/>
    <w:rsid w:val="00FF3F40"/>
    <w:rsid w:val="00FF4088"/>
    <w:rsid w:val="00FF42BC"/>
    <w:rsid w:val="00FF50D0"/>
    <w:rsid w:val="00FF594A"/>
    <w:rsid w:val="00FF5AE0"/>
    <w:rsid w:val="00FF5B2B"/>
    <w:rsid w:val="00FF5E49"/>
    <w:rsid w:val="00FF5F61"/>
    <w:rsid w:val="00FF65B6"/>
    <w:rsid w:val="00FF6AE1"/>
    <w:rsid w:val="00FF6FA6"/>
    <w:rsid w:val="00FF7509"/>
    <w:rsid w:val="00FF7A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1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2"/>
    <w:link w:val="2Char"/>
    <w:qFormat/>
    <w:rsid w:val="00465CF7"/>
    <w:pPr>
      <w:numPr>
        <w:ilvl w:val="1"/>
      </w:numPr>
      <w:pBdr>
        <w:top w:val="none" w:sz="0" w:space="0" w:color="auto"/>
      </w:pBdr>
      <w:spacing w:before="180"/>
      <w:ind w:rightChars="100" w:right="100"/>
      <w:outlineLvl w:val="1"/>
    </w:pPr>
    <w:rPr>
      <w:sz w:val="28"/>
    </w:rPr>
  </w:style>
  <w:style w:type="paragraph" w:styleId="3">
    <w:name w:val="heading 3"/>
    <w:aliases w:val="heading 3 + Indent: Left 0.25 in,标题 3 Char,heading 3 + Indent: Left 0.25 in Char,Underrubrik2,H3,heading 3 + Indent: 1.1.1Left 0.25 in,h3,3rd level,heading 3TOC,sect1.2.3,Bold Head,bh,H31,H32,H33,H34,H35,Title3,b3,1.1.1 Heading 3,hello,h31,h32"/>
    <w:basedOn w:val="2"/>
    <w:next w:val="a2"/>
    <w:qFormat/>
    <w:rsid w:val="00465CF7"/>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4"/>
      </w:numPr>
      <w:outlineLvl w:val="4"/>
    </w:pPr>
    <w:rPr>
      <w:sz w:val="22"/>
    </w:rPr>
  </w:style>
  <w:style w:type="paragraph" w:styleId="6">
    <w:name w:val="heading 6"/>
    <w:basedOn w:val="H6"/>
    <w:next w:val="a2"/>
    <w:qFormat/>
    <w:rsid w:val="00F93B21"/>
    <w:pPr>
      <w:numPr>
        <w:ilvl w:val="5"/>
      </w:numPr>
      <w:outlineLvl w:val="5"/>
    </w:pPr>
  </w:style>
  <w:style w:type="paragraph" w:styleId="7">
    <w:name w:val="heading 7"/>
    <w:basedOn w:val="H6"/>
    <w:next w:val="a2"/>
    <w:qFormat/>
    <w:rsid w:val="00F93B21"/>
    <w:pPr>
      <w:numPr>
        <w:ilvl w:val="6"/>
      </w:numPr>
      <w:outlineLvl w:val="6"/>
    </w:pPr>
  </w:style>
  <w:style w:type="paragraph" w:styleId="8">
    <w:name w:val="heading 8"/>
    <w:basedOn w:val="7"/>
    <w:next w:val="a2"/>
    <w:qFormat/>
    <w:rsid w:val="00F93B21"/>
    <w:pPr>
      <w:numPr>
        <w:ilvl w:val="7"/>
      </w:numPr>
      <w:outlineLvl w:val="7"/>
    </w:pPr>
  </w:style>
  <w:style w:type="paragraph" w:styleId="9">
    <w:name w:val="heading 9"/>
    <w:basedOn w:val="8"/>
    <w:next w:val="a2"/>
    <w:qFormat/>
    <w:rsid w:val="00FC46CF"/>
    <w:pPr>
      <w:numPr>
        <w:ilvl w:val="8"/>
      </w:numPr>
      <w:pBdr>
        <w:top w:val="single" w:sz="12" w:space="3" w:color="auto"/>
      </w:pBdr>
      <w:spacing w:before="24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0">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
    <w:link w:val="Char0"/>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link w:val="TAHCar"/>
    <w:rsid w:val="00F93B21"/>
    <w:rPr>
      <w:b/>
    </w:rPr>
  </w:style>
  <w:style w:type="paragraph" w:customStyle="1" w:styleId="TAC">
    <w:name w:val="TAC"/>
    <w:basedOn w:val="TAL"/>
    <w:link w:val="TACChar"/>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ZapfDingbats"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ZapfDingbats"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ZapfDingbats" w:hAnsi="Cambria" w:cs="Times New Roman"/>
        <w:b/>
        <w:bCs/>
      </w:rPr>
    </w:tblStylePr>
    <w:tblStylePr w:type="lastCol">
      <w:rPr>
        <w:rFonts w:ascii="Cambria" w:eastAsia="ZapfDingbats"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aliases w:val="d,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
    <w:basedOn w:val="a2"/>
    <w:link w:val="Char3"/>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paragraph" w:customStyle="1" w:styleId="Doc-text2">
    <w:name w:val="Doc-text2"/>
    <w:basedOn w:val="a2"/>
    <w:link w:val="Doc-text2Char"/>
    <w:qFormat/>
    <w:rsid w:val="00B77B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7B8E"/>
    <w:rPr>
      <w:rFonts w:ascii="Arial" w:hAnsi="Arial"/>
      <w:szCs w:val="24"/>
      <w:lang w:val="en-GB" w:eastAsia="en-GB"/>
    </w:rPr>
  </w:style>
  <w:style w:type="paragraph" w:customStyle="1" w:styleId="Comments">
    <w:name w:val="Comments"/>
    <w:basedOn w:val="a2"/>
    <w:link w:val="CommentsChar"/>
    <w:qFormat/>
    <w:rsid w:val="00702779"/>
    <w:pPr>
      <w:spacing w:before="40" w:after="0"/>
    </w:pPr>
    <w:rPr>
      <w:rFonts w:ascii="Arial" w:eastAsia="MS Mincho" w:hAnsi="Arial"/>
      <w:i/>
      <w:sz w:val="18"/>
      <w:szCs w:val="24"/>
      <w:lang w:eastAsia="en-GB"/>
    </w:rPr>
  </w:style>
  <w:style w:type="character" w:customStyle="1" w:styleId="CommentsChar">
    <w:name w:val="Comments Char"/>
    <w:link w:val="Comments"/>
    <w:rsid w:val="00702779"/>
    <w:rPr>
      <w:rFonts w:ascii="Arial" w:hAnsi="Arial"/>
      <w:i/>
      <w:sz w:val="18"/>
      <w:szCs w:val="24"/>
      <w:lang w:val="en-GB" w:eastAsia="en-GB"/>
    </w:rPr>
  </w:style>
  <w:style w:type="character" w:customStyle="1" w:styleId="Char3">
    <w:name w:val="正文缩进 Char"/>
    <w:aliases w:val="d Char,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
    <w:basedOn w:val="a3"/>
    <w:link w:val="afb"/>
    <w:rsid w:val="004E1087"/>
    <w:rPr>
      <w:rFonts w:eastAsia="SimSun"/>
      <w:lang w:val="en-GB" w:eastAsia="en-US"/>
    </w:rPr>
  </w:style>
  <w:style w:type="paragraph" w:customStyle="1" w:styleId="Doc-text2JK">
    <w:name w:val="Doc-text2_JK"/>
    <w:basedOn w:val="a2"/>
    <w:rsid w:val="00F06C0E"/>
    <w:pPr>
      <w:tabs>
        <w:tab w:val="left" w:pos="1622"/>
      </w:tabs>
      <w:spacing w:after="0"/>
      <w:ind w:left="1622" w:hanging="363"/>
    </w:pPr>
    <w:rPr>
      <w:rFonts w:eastAsia="MS Mincho"/>
      <w:szCs w:val="24"/>
      <w:lang w:eastAsia="en-GB"/>
    </w:rPr>
  </w:style>
  <w:style w:type="character" w:customStyle="1" w:styleId="TACChar">
    <w:name w:val="TAC Char"/>
    <w:basedOn w:val="a3"/>
    <w:link w:val="TAC"/>
    <w:rsid w:val="00C5071C"/>
    <w:rPr>
      <w:rFonts w:ascii="Arial" w:eastAsia="SimSun" w:hAnsi="Arial"/>
      <w:sz w:val="18"/>
      <w:lang w:val="en-GB" w:eastAsia="en-US"/>
    </w:rPr>
  </w:style>
  <w:style w:type="character" w:customStyle="1" w:styleId="TAHCar">
    <w:name w:val="TAH Car"/>
    <w:basedOn w:val="a3"/>
    <w:link w:val="TAH"/>
    <w:rsid w:val="00C5071C"/>
    <w:rPr>
      <w:rFonts w:ascii="Arial" w:eastAsia="SimSun" w:hAnsi="Arial"/>
      <w:b/>
      <w:sz w:val="18"/>
      <w:lang w:val="en-GB" w:eastAsia="en-US"/>
    </w:rPr>
  </w:style>
  <w:style w:type="character" w:customStyle="1" w:styleId="NOZchn">
    <w:name w:val="NO Zchn"/>
    <w:rsid w:val="00E95374"/>
    <w:rPr>
      <w:lang w:val="en-GB"/>
    </w:rPr>
  </w:style>
  <w:style w:type="paragraph" w:customStyle="1" w:styleId="CharCharCharCharCharCharCharCharCharCharCharCharChar">
    <w:name w:val="Char Char Char Char Char Char Char Char Char Char Char Char Char"/>
    <w:basedOn w:val="af3"/>
    <w:rsid w:val="00ED35FA"/>
    <w:pPr>
      <w:widowControl w:val="0"/>
      <w:adjustRightInd w:val="0"/>
      <w:spacing w:after="0" w:line="436" w:lineRule="exact"/>
      <w:ind w:left="357"/>
      <w:outlineLvl w:val="3"/>
    </w:pPr>
    <w:rPr>
      <w:rFonts w:cs="Times New Roman"/>
      <w:b/>
      <w:kern w:val="2"/>
      <w:sz w:val="24"/>
      <w:szCs w:val="24"/>
      <w:lang w:val="en-US" w:eastAsia="zh-CN"/>
    </w:rPr>
  </w:style>
  <w:style w:type="character" w:customStyle="1" w:styleId="TFChar">
    <w:name w:val="TF Char"/>
    <w:basedOn w:val="a3"/>
    <w:link w:val="TF"/>
    <w:rsid w:val="00002C6C"/>
    <w:rPr>
      <w:rFonts w:ascii="Arial" w:eastAsia="SimSun" w:hAnsi="Arial"/>
      <w:b/>
      <w:lang w:val="en-GB" w:eastAsia="en-US"/>
    </w:rPr>
  </w:style>
  <w:style w:type="paragraph" w:styleId="afc">
    <w:name w:val="Revision"/>
    <w:hidden/>
    <w:uiPriority w:val="99"/>
    <w:semiHidden/>
    <w:rsid w:val="009716D9"/>
    <w:rPr>
      <w:rFonts w:eastAsia="SimSun"/>
      <w:lang w:val="en-GB" w:eastAsia="en-US"/>
    </w:rPr>
  </w:style>
  <w:style w:type="paragraph" w:customStyle="1" w:styleId="B3">
    <w:name w:val="B3"/>
    <w:basedOn w:val="a2"/>
    <w:rsid w:val="00C56FBE"/>
    <w:pPr>
      <w:overflowPunct w:val="0"/>
      <w:autoSpaceDE w:val="0"/>
      <w:autoSpaceDN w:val="0"/>
      <w:adjustRightInd w:val="0"/>
      <w:ind w:left="1135" w:hanging="284"/>
      <w:textAlignment w:val="baseline"/>
    </w:pPr>
    <w:rPr>
      <w:rFonts w:eastAsia="Malgun Gothic"/>
      <w:color w:val="000000"/>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0E4BB5"/>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0027164">
      <w:bodyDiv w:val="1"/>
      <w:marLeft w:val="0"/>
      <w:marRight w:val="0"/>
      <w:marTop w:val="0"/>
      <w:marBottom w:val="0"/>
      <w:divBdr>
        <w:top w:val="none" w:sz="0" w:space="0" w:color="auto"/>
        <w:left w:val="none" w:sz="0" w:space="0" w:color="auto"/>
        <w:bottom w:val="none" w:sz="0" w:space="0" w:color="auto"/>
        <w:right w:val="none" w:sz="0" w:space="0" w:color="auto"/>
      </w:divBdr>
      <w:divsChild>
        <w:div w:id="191115377">
          <w:marLeft w:val="547"/>
          <w:marRight w:val="0"/>
          <w:marTop w:val="77"/>
          <w:marBottom w:val="0"/>
          <w:divBdr>
            <w:top w:val="none" w:sz="0" w:space="0" w:color="auto"/>
            <w:left w:val="none" w:sz="0" w:space="0" w:color="auto"/>
            <w:bottom w:val="none" w:sz="0" w:space="0" w:color="auto"/>
            <w:right w:val="none" w:sz="0" w:space="0" w:color="auto"/>
          </w:divBdr>
        </w:div>
        <w:div w:id="1863859245">
          <w:marLeft w:val="1166"/>
          <w:marRight w:val="0"/>
          <w:marTop w:val="67"/>
          <w:marBottom w:val="0"/>
          <w:divBdr>
            <w:top w:val="none" w:sz="0" w:space="0" w:color="auto"/>
            <w:left w:val="none" w:sz="0" w:space="0" w:color="auto"/>
            <w:bottom w:val="none" w:sz="0" w:space="0" w:color="auto"/>
            <w:right w:val="none" w:sz="0" w:space="0" w:color="auto"/>
          </w:divBdr>
        </w:div>
      </w:divsChild>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447315690">
      <w:bodyDiv w:val="1"/>
      <w:marLeft w:val="0"/>
      <w:marRight w:val="0"/>
      <w:marTop w:val="0"/>
      <w:marBottom w:val="0"/>
      <w:divBdr>
        <w:top w:val="none" w:sz="0" w:space="0" w:color="auto"/>
        <w:left w:val="none" w:sz="0" w:space="0" w:color="auto"/>
        <w:bottom w:val="none" w:sz="0" w:space="0" w:color="auto"/>
        <w:right w:val="none" w:sz="0" w:space="0" w:color="auto"/>
      </w:divBdr>
      <w:divsChild>
        <w:div w:id="1619794558">
          <w:marLeft w:val="1166"/>
          <w:marRight w:val="0"/>
          <w:marTop w:val="53"/>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59923025">
      <w:bodyDiv w:val="1"/>
      <w:marLeft w:val="0"/>
      <w:marRight w:val="0"/>
      <w:marTop w:val="0"/>
      <w:marBottom w:val="0"/>
      <w:divBdr>
        <w:top w:val="none" w:sz="0" w:space="0" w:color="auto"/>
        <w:left w:val="none" w:sz="0" w:space="0" w:color="auto"/>
        <w:bottom w:val="none" w:sz="0" w:space="0" w:color="auto"/>
        <w:right w:val="none" w:sz="0" w:space="0" w:color="auto"/>
      </w:divBdr>
      <w:divsChild>
        <w:div w:id="198933700">
          <w:marLeft w:val="547"/>
          <w:marRight w:val="0"/>
          <w:marTop w:val="115"/>
          <w:marBottom w:val="0"/>
          <w:divBdr>
            <w:top w:val="none" w:sz="0" w:space="0" w:color="auto"/>
            <w:left w:val="none" w:sz="0" w:space="0" w:color="auto"/>
            <w:bottom w:val="none" w:sz="0" w:space="0" w:color="auto"/>
            <w:right w:val="none" w:sz="0" w:space="0" w:color="auto"/>
          </w:divBdr>
        </w:div>
        <w:div w:id="664746016">
          <w:marLeft w:val="1166"/>
          <w:marRight w:val="0"/>
          <w:marTop w:val="96"/>
          <w:marBottom w:val="0"/>
          <w:divBdr>
            <w:top w:val="none" w:sz="0" w:space="0" w:color="auto"/>
            <w:left w:val="none" w:sz="0" w:space="0" w:color="auto"/>
            <w:bottom w:val="none" w:sz="0" w:space="0" w:color="auto"/>
            <w:right w:val="none" w:sz="0" w:space="0" w:color="auto"/>
          </w:divBdr>
        </w:div>
        <w:div w:id="840504727">
          <w:marLeft w:val="1166"/>
          <w:marRight w:val="0"/>
          <w:marTop w:val="96"/>
          <w:marBottom w:val="0"/>
          <w:divBdr>
            <w:top w:val="none" w:sz="0" w:space="0" w:color="auto"/>
            <w:left w:val="none" w:sz="0" w:space="0" w:color="auto"/>
            <w:bottom w:val="none" w:sz="0" w:space="0" w:color="auto"/>
            <w:right w:val="none" w:sz="0" w:space="0" w:color="auto"/>
          </w:divBdr>
        </w:div>
      </w:divsChild>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914582513">
      <w:bodyDiv w:val="1"/>
      <w:marLeft w:val="0"/>
      <w:marRight w:val="0"/>
      <w:marTop w:val="0"/>
      <w:marBottom w:val="0"/>
      <w:divBdr>
        <w:top w:val="none" w:sz="0" w:space="0" w:color="auto"/>
        <w:left w:val="none" w:sz="0" w:space="0" w:color="auto"/>
        <w:bottom w:val="none" w:sz="0" w:space="0" w:color="auto"/>
        <w:right w:val="none" w:sz="0" w:space="0" w:color="auto"/>
      </w:divBdr>
      <w:divsChild>
        <w:div w:id="996349650">
          <w:marLeft w:val="0"/>
          <w:marRight w:val="0"/>
          <w:marTop w:val="0"/>
          <w:marBottom w:val="0"/>
          <w:divBdr>
            <w:top w:val="none" w:sz="0" w:space="0" w:color="auto"/>
            <w:left w:val="none" w:sz="0" w:space="0" w:color="auto"/>
            <w:bottom w:val="none" w:sz="0" w:space="0" w:color="auto"/>
            <w:right w:val="none" w:sz="0" w:space="0" w:color="auto"/>
          </w:divBdr>
          <w:divsChild>
            <w:div w:id="266086191">
              <w:marLeft w:val="0"/>
              <w:marRight w:val="0"/>
              <w:marTop w:val="0"/>
              <w:marBottom w:val="0"/>
              <w:divBdr>
                <w:top w:val="none" w:sz="0" w:space="0" w:color="auto"/>
                <w:left w:val="none" w:sz="0" w:space="0" w:color="auto"/>
                <w:bottom w:val="none" w:sz="0" w:space="0" w:color="auto"/>
                <w:right w:val="none" w:sz="0" w:space="0" w:color="auto"/>
              </w:divBdr>
              <w:divsChild>
                <w:div w:id="422339441">
                  <w:marLeft w:val="0"/>
                  <w:marRight w:val="0"/>
                  <w:marTop w:val="0"/>
                  <w:marBottom w:val="0"/>
                  <w:divBdr>
                    <w:top w:val="none" w:sz="0" w:space="0" w:color="auto"/>
                    <w:left w:val="none" w:sz="0" w:space="0" w:color="auto"/>
                    <w:bottom w:val="none" w:sz="0" w:space="0" w:color="auto"/>
                    <w:right w:val="none" w:sz="0" w:space="0" w:color="auto"/>
                  </w:divBdr>
                  <w:divsChild>
                    <w:div w:id="983658461">
                      <w:marLeft w:val="0"/>
                      <w:marRight w:val="0"/>
                      <w:marTop w:val="0"/>
                      <w:marBottom w:val="0"/>
                      <w:divBdr>
                        <w:top w:val="none" w:sz="0" w:space="0" w:color="auto"/>
                        <w:left w:val="none" w:sz="0" w:space="0" w:color="auto"/>
                        <w:bottom w:val="none" w:sz="0" w:space="0" w:color="auto"/>
                        <w:right w:val="none" w:sz="0" w:space="0" w:color="auto"/>
                      </w:divBdr>
                      <w:divsChild>
                        <w:div w:id="797065806">
                          <w:marLeft w:val="0"/>
                          <w:marRight w:val="0"/>
                          <w:marTop w:val="0"/>
                          <w:marBottom w:val="0"/>
                          <w:divBdr>
                            <w:top w:val="none" w:sz="0" w:space="0" w:color="auto"/>
                            <w:left w:val="none" w:sz="0" w:space="0" w:color="auto"/>
                            <w:bottom w:val="none" w:sz="0" w:space="0" w:color="auto"/>
                            <w:right w:val="none" w:sz="0" w:space="0" w:color="auto"/>
                          </w:divBdr>
                          <w:divsChild>
                            <w:div w:id="162207266">
                              <w:marLeft w:val="0"/>
                              <w:marRight w:val="0"/>
                              <w:marTop w:val="0"/>
                              <w:marBottom w:val="0"/>
                              <w:divBdr>
                                <w:top w:val="none" w:sz="0" w:space="0" w:color="auto"/>
                                <w:left w:val="none" w:sz="0" w:space="0" w:color="auto"/>
                                <w:bottom w:val="none" w:sz="0" w:space="0" w:color="auto"/>
                                <w:right w:val="none" w:sz="0" w:space="0" w:color="auto"/>
                              </w:divBdr>
                              <w:divsChild>
                                <w:div w:id="284117891">
                                  <w:marLeft w:val="0"/>
                                  <w:marRight w:val="0"/>
                                  <w:marTop w:val="0"/>
                                  <w:marBottom w:val="0"/>
                                  <w:divBdr>
                                    <w:top w:val="none" w:sz="0" w:space="0" w:color="auto"/>
                                    <w:left w:val="none" w:sz="0" w:space="0" w:color="auto"/>
                                    <w:bottom w:val="none" w:sz="0" w:space="0" w:color="auto"/>
                                    <w:right w:val="none" w:sz="0" w:space="0" w:color="auto"/>
                                  </w:divBdr>
                                  <w:divsChild>
                                    <w:div w:id="1310671306">
                                      <w:marLeft w:val="37"/>
                                      <w:marRight w:val="0"/>
                                      <w:marTop w:val="0"/>
                                      <w:marBottom w:val="0"/>
                                      <w:divBdr>
                                        <w:top w:val="none" w:sz="0" w:space="0" w:color="auto"/>
                                        <w:left w:val="none" w:sz="0" w:space="0" w:color="auto"/>
                                        <w:bottom w:val="none" w:sz="0" w:space="0" w:color="auto"/>
                                        <w:right w:val="none" w:sz="0" w:space="0" w:color="auto"/>
                                      </w:divBdr>
                                      <w:divsChild>
                                        <w:div w:id="730036805">
                                          <w:marLeft w:val="0"/>
                                          <w:marRight w:val="0"/>
                                          <w:marTop w:val="0"/>
                                          <w:marBottom w:val="0"/>
                                          <w:divBdr>
                                            <w:top w:val="none" w:sz="0" w:space="0" w:color="auto"/>
                                            <w:left w:val="none" w:sz="0" w:space="0" w:color="auto"/>
                                            <w:bottom w:val="none" w:sz="0" w:space="0" w:color="auto"/>
                                            <w:right w:val="none" w:sz="0" w:space="0" w:color="auto"/>
                                          </w:divBdr>
                                          <w:divsChild>
                                            <w:div w:id="550533153">
                                              <w:marLeft w:val="0"/>
                                              <w:marRight w:val="0"/>
                                              <w:marTop w:val="0"/>
                                              <w:marBottom w:val="75"/>
                                              <w:divBdr>
                                                <w:top w:val="single" w:sz="4" w:space="0" w:color="F5F5F5"/>
                                                <w:left w:val="single" w:sz="4" w:space="0" w:color="F5F5F5"/>
                                                <w:bottom w:val="single" w:sz="4" w:space="0" w:color="F5F5F5"/>
                                                <w:right w:val="single" w:sz="4" w:space="0" w:color="F5F5F5"/>
                                              </w:divBdr>
                                              <w:divsChild>
                                                <w:div w:id="1422525161">
                                                  <w:marLeft w:val="0"/>
                                                  <w:marRight w:val="0"/>
                                                  <w:marTop w:val="0"/>
                                                  <w:marBottom w:val="0"/>
                                                  <w:divBdr>
                                                    <w:top w:val="none" w:sz="0" w:space="0" w:color="auto"/>
                                                    <w:left w:val="none" w:sz="0" w:space="0" w:color="auto"/>
                                                    <w:bottom w:val="none" w:sz="0" w:space="0" w:color="auto"/>
                                                    <w:right w:val="none" w:sz="0" w:space="0" w:color="auto"/>
                                                  </w:divBdr>
                                                  <w:divsChild>
                                                    <w:div w:id="1860043101">
                                                      <w:marLeft w:val="0"/>
                                                      <w:marRight w:val="0"/>
                                                      <w:marTop w:val="0"/>
                                                      <w:marBottom w:val="0"/>
                                                      <w:divBdr>
                                                        <w:top w:val="none" w:sz="0" w:space="0" w:color="auto"/>
                                                        <w:left w:val="none" w:sz="0" w:space="0" w:color="auto"/>
                                                        <w:bottom w:val="none" w:sz="0" w:space="0" w:color="auto"/>
                                                        <w:right w:val="none" w:sz="0" w:space="0" w:color="auto"/>
                                                      </w:divBdr>
                                                      <w:divsChild>
                                                        <w:div w:id="84320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1671555">
                                  <w:marLeft w:val="0"/>
                                  <w:marRight w:val="0"/>
                                  <w:marTop w:val="0"/>
                                  <w:marBottom w:val="0"/>
                                  <w:divBdr>
                                    <w:top w:val="none" w:sz="0" w:space="0" w:color="auto"/>
                                    <w:left w:val="none" w:sz="0" w:space="0" w:color="auto"/>
                                    <w:bottom w:val="none" w:sz="0" w:space="0" w:color="auto"/>
                                    <w:right w:val="none" w:sz="0" w:space="0" w:color="auto"/>
                                  </w:divBdr>
                                  <w:divsChild>
                                    <w:div w:id="1045527335">
                                      <w:marLeft w:val="0"/>
                                      <w:marRight w:val="37"/>
                                      <w:marTop w:val="0"/>
                                      <w:marBottom w:val="0"/>
                                      <w:divBdr>
                                        <w:top w:val="none" w:sz="0" w:space="0" w:color="auto"/>
                                        <w:left w:val="none" w:sz="0" w:space="0" w:color="auto"/>
                                        <w:bottom w:val="none" w:sz="0" w:space="0" w:color="auto"/>
                                        <w:right w:val="none" w:sz="0" w:space="0" w:color="auto"/>
                                      </w:divBdr>
                                      <w:divsChild>
                                        <w:div w:id="540824102">
                                          <w:marLeft w:val="0"/>
                                          <w:marRight w:val="0"/>
                                          <w:marTop w:val="0"/>
                                          <w:marBottom w:val="0"/>
                                          <w:divBdr>
                                            <w:top w:val="none" w:sz="0" w:space="0" w:color="auto"/>
                                            <w:left w:val="none" w:sz="0" w:space="0" w:color="auto"/>
                                            <w:bottom w:val="none" w:sz="0" w:space="0" w:color="auto"/>
                                            <w:right w:val="none" w:sz="0" w:space="0" w:color="auto"/>
                                          </w:divBdr>
                                        </w:div>
                                        <w:div w:id="1094856773">
                                          <w:marLeft w:val="0"/>
                                          <w:marRight w:val="0"/>
                                          <w:marTop w:val="0"/>
                                          <w:marBottom w:val="0"/>
                                          <w:divBdr>
                                            <w:top w:val="single" w:sz="4" w:space="12" w:color="999999"/>
                                            <w:left w:val="single" w:sz="4" w:space="12" w:color="999999"/>
                                            <w:bottom w:val="single" w:sz="4" w:space="12" w:color="999999"/>
                                            <w:right w:val="single" w:sz="4" w:space="12" w:color="999999"/>
                                          </w:divBdr>
                                          <w:divsChild>
                                            <w:div w:id="636037154">
                                              <w:marLeft w:val="0"/>
                                              <w:marRight w:val="0"/>
                                              <w:marTop w:val="0"/>
                                              <w:marBottom w:val="0"/>
                                              <w:divBdr>
                                                <w:top w:val="none" w:sz="0" w:space="0" w:color="auto"/>
                                                <w:left w:val="none" w:sz="0" w:space="0" w:color="auto"/>
                                                <w:bottom w:val="none" w:sz="0" w:space="0" w:color="auto"/>
                                                <w:right w:val="none" w:sz="0" w:space="0" w:color="auto"/>
                                              </w:divBdr>
                                            </w:div>
                                          </w:divsChild>
                                        </w:div>
                                        <w:div w:id="1375617560">
                                          <w:marLeft w:val="0"/>
                                          <w:marRight w:val="0"/>
                                          <w:marTop w:val="0"/>
                                          <w:marBottom w:val="0"/>
                                          <w:divBdr>
                                            <w:top w:val="none" w:sz="0" w:space="0" w:color="auto"/>
                                            <w:left w:val="none" w:sz="0" w:space="0" w:color="auto"/>
                                            <w:bottom w:val="none" w:sz="0" w:space="0" w:color="auto"/>
                                            <w:right w:val="none" w:sz="0" w:space="0" w:color="auto"/>
                                          </w:divBdr>
                                        </w:div>
                                        <w:div w:id="1604344577">
                                          <w:marLeft w:val="0"/>
                                          <w:marRight w:val="0"/>
                                          <w:marTop w:val="11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1819749">
      <w:bodyDiv w:val="1"/>
      <w:marLeft w:val="0"/>
      <w:marRight w:val="0"/>
      <w:marTop w:val="0"/>
      <w:marBottom w:val="0"/>
      <w:divBdr>
        <w:top w:val="none" w:sz="0" w:space="0" w:color="auto"/>
        <w:left w:val="none" w:sz="0" w:space="0" w:color="auto"/>
        <w:bottom w:val="none" w:sz="0" w:space="0" w:color="auto"/>
        <w:right w:val="none" w:sz="0" w:space="0" w:color="auto"/>
      </w:divBdr>
      <w:divsChild>
        <w:div w:id="1338000031">
          <w:marLeft w:val="0"/>
          <w:marRight w:val="0"/>
          <w:marTop w:val="0"/>
          <w:marBottom w:val="0"/>
          <w:divBdr>
            <w:top w:val="none" w:sz="0" w:space="0" w:color="auto"/>
            <w:left w:val="none" w:sz="0" w:space="0" w:color="auto"/>
            <w:bottom w:val="none" w:sz="0" w:space="0" w:color="auto"/>
            <w:right w:val="none" w:sz="0" w:space="0" w:color="auto"/>
          </w:divBdr>
          <w:divsChild>
            <w:div w:id="14118241">
              <w:marLeft w:val="0"/>
              <w:marRight w:val="0"/>
              <w:marTop w:val="0"/>
              <w:marBottom w:val="0"/>
              <w:divBdr>
                <w:top w:val="none" w:sz="0" w:space="0" w:color="auto"/>
                <w:left w:val="none" w:sz="0" w:space="0" w:color="auto"/>
                <w:bottom w:val="none" w:sz="0" w:space="0" w:color="auto"/>
                <w:right w:val="none" w:sz="0" w:space="0" w:color="auto"/>
              </w:divBdr>
              <w:divsChild>
                <w:div w:id="505479548">
                  <w:marLeft w:val="0"/>
                  <w:marRight w:val="0"/>
                  <w:marTop w:val="0"/>
                  <w:marBottom w:val="0"/>
                  <w:divBdr>
                    <w:top w:val="none" w:sz="0" w:space="0" w:color="auto"/>
                    <w:left w:val="none" w:sz="0" w:space="0" w:color="auto"/>
                    <w:bottom w:val="none" w:sz="0" w:space="0" w:color="auto"/>
                    <w:right w:val="none" w:sz="0" w:space="0" w:color="auto"/>
                  </w:divBdr>
                  <w:divsChild>
                    <w:div w:id="39936491">
                      <w:marLeft w:val="0"/>
                      <w:marRight w:val="0"/>
                      <w:marTop w:val="0"/>
                      <w:marBottom w:val="0"/>
                      <w:divBdr>
                        <w:top w:val="none" w:sz="0" w:space="0" w:color="auto"/>
                        <w:left w:val="none" w:sz="0" w:space="0" w:color="auto"/>
                        <w:bottom w:val="none" w:sz="0" w:space="0" w:color="auto"/>
                        <w:right w:val="none" w:sz="0" w:space="0" w:color="auto"/>
                      </w:divBdr>
                      <w:divsChild>
                        <w:div w:id="980962219">
                          <w:marLeft w:val="0"/>
                          <w:marRight w:val="0"/>
                          <w:marTop w:val="0"/>
                          <w:marBottom w:val="0"/>
                          <w:divBdr>
                            <w:top w:val="none" w:sz="0" w:space="0" w:color="auto"/>
                            <w:left w:val="none" w:sz="0" w:space="0" w:color="auto"/>
                            <w:bottom w:val="none" w:sz="0" w:space="0" w:color="auto"/>
                            <w:right w:val="none" w:sz="0" w:space="0" w:color="auto"/>
                          </w:divBdr>
                          <w:divsChild>
                            <w:div w:id="1509636822">
                              <w:marLeft w:val="0"/>
                              <w:marRight w:val="0"/>
                              <w:marTop w:val="0"/>
                              <w:marBottom w:val="0"/>
                              <w:divBdr>
                                <w:top w:val="none" w:sz="0" w:space="0" w:color="auto"/>
                                <w:left w:val="none" w:sz="0" w:space="0" w:color="auto"/>
                                <w:bottom w:val="none" w:sz="0" w:space="0" w:color="auto"/>
                                <w:right w:val="none" w:sz="0" w:space="0" w:color="auto"/>
                              </w:divBdr>
                              <w:divsChild>
                                <w:div w:id="561330649">
                                  <w:marLeft w:val="0"/>
                                  <w:marRight w:val="0"/>
                                  <w:marTop w:val="0"/>
                                  <w:marBottom w:val="0"/>
                                  <w:divBdr>
                                    <w:top w:val="none" w:sz="0" w:space="0" w:color="auto"/>
                                    <w:left w:val="none" w:sz="0" w:space="0" w:color="auto"/>
                                    <w:bottom w:val="none" w:sz="0" w:space="0" w:color="auto"/>
                                    <w:right w:val="none" w:sz="0" w:space="0" w:color="auto"/>
                                  </w:divBdr>
                                  <w:divsChild>
                                    <w:div w:id="840386582">
                                      <w:marLeft w:val="0"/>
                                      <w:marRight w:val="0"/>
                                      <w:marTop w:val="0"/>
                                      <w:marBottom w:val="0"/>
                                      <w:divBdr>
                                        <w:top w:val="none" w:sz="0" w:space="0" w:color="auto"/>
                                        <w:left w:val="none" w:sz="0" w:space="0" w:color="auto"/>
                                        <w:bottom w:val="none" w:sz="0" w:space="0" w:color="auto"/>
                                        <w:right w:val="none" w:sz="0" w:space="0" w:color="auto"/>
                                      </w:divBdr>
                                      <w:divsChild>
                                        <w:div w:id="1899511673">
                                          <w:marLeft w:val="0"/>
                                          <w:marRight w:val="0"/>
                                          <w:marTop w:val="0"/>
                                          <w:marBottom w:val="0"/>
                                          <w:divBdr>
                                            <w:top w:val="none" w:sz="0" w:space="0" w:color="auto"/>
                                            <w:left w:val="none" w:sz="0" w:space="0" w:color="auto"/>
                                            <w:bottom w:val="none" w:sz="0" w:space="0" w:color="auto"/>
                                            <w:right w:val="none" w:sz="0" w:space="0" w:color="auto"/>
                                          </w:divBdr>
                                          <w:divsChild>
                                            <w:div w:id="940841055">
                                              <w:marLeft w:val="0"/>
                                              <w:marRight w:val="0"/>
                                              <w:marTop w:val="0"/>
                                              <w:marBottom w:val="0"/>
                                              <w:divBdr>
                                                <w:top w:val="none" w:sz="0" w:space="0" w:color="auto"/>
                                                <w:left w:val="none" w:sz="0" w:space="0" w:color="auto"/>
                                                <w:bottom w:val="none" w:sz="0" w:space="0" w:color="auto"/>
                                                <w:right w:val="none" w:sz="0" w:space="0" w:color="auto"/>
                                              </w:divBdr>
                                              <w:divsChild>
                                                <w:div w:id="1749384652">
                                                  <w:marLeft w:val="0"/>
                                                  <w:marRight w:val="0"/>
                                                  <w:marTop w:val="0"/>
                                                  <w:marBottom w:val="0"/>
                                                  <w:divBdr>
                                                    <w:top w:val="single" w:sz="4" w:space="5" w:color="E8E7E5"/>
                                                    <w:left w:val="single" w:sz="4" w:space="5" w:color="E8E7E5"/>
                                                    <w:bottom w:val="single" w:sz="4" w:space="5" w:color="E8E7E5"/>
                                                    <w:right w:val="single" w:sz="4" w:space="5" w:color="E8E7E5"/>
                                                  </w:divBdr>
                                                  <w:divsChild>
                                                    <w:div w:id="107504039">
                                                      <w:marLeft w:val="0"/>
                                                      <w:marRight w:val="0"/>
                                                      <w:marTop w:val="0"/>
                                                      <w:marBottom w:val="2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2758657">
      <w:bodyDiv w:val="1"/>
      <w:marLeft w:val="0"/>
      <w:marRight w:val="0"/>
      <w:marTop w:val="0"/>
      <w:marBottom w:val="0"/>
      <w:divBdr>
        <w:top w:val="none" w:sz="0" w:space="0" w:color="auto"/>
        <w:left w:val="none" w:sz="0" w:space="0" w:color="auto"/>
        <w:bottom w:val="none" w:sz="0" w:space="0" w:color="auto"/>
        <w:right w:val="none" w:sz="0" w:space="0" w:color="auto"/>
      </w:divBdr>
      <w:divsChild>
        <w:div w:id="27949655">
          <w:marLeft w:val="0"/>
          <w:marRight w:val="0"/>
          <w:marTop w:val="0"/>
          <w:marBottom w:val="0"/>
          <w:divBdr>
            <w:top w:val="none" w:sz="0" w:space="0" w:color="auto"/>
            <w:left w:val="none" w:sz="0" w:space="0" w:color="auto"/>
            <w:bottom w:val="none" w:sz="0" w:space="0" w:color="auto"/>
            <w:right w:val="none" w:sz="0" w:space="0" w:color="auto"/>
          </w:divBdr>
          <w:divsChild>
            <w:div w:id="1766533143">
              <w:marLeft w:val="0"/>
              <w:marRight w:val="0"/>
              <w:marTop w:val="0"/>
              <w:marBottom w:val="0"/>
              <w:divBdr>
                <w:top w:val="none" w:sz="0" w:space="0" w:color="auto"/>
                <w:left w:val="none" w:sz="0" w:space="0" w:color="auto"/>
                <w:bottom w:val="none" w:sz="0" w:space="0" w:color="auto"/>
                <w:right w:val="none" w:sz="0" w:space="0" w:color="auto"/>
              </w:divBdr>
              <w:divsChild>
                <w:div w:id="1149398643">
                  <w:marLeft w:val="0"/>
                  <w:marRight w:val="0"/>
                  <w:marTop w:val="0"/>
                  <w:marBottom w:val="0"/>
                  <w:divBdr>
                    <w:top w:val="none" w:sz="0" w:space="0" w:color="auto"/>
                    <w:left w:val="none" w:sz="0" w:space="0" w:color="auto"/>
                    <w:bottom w:val="none" w:sz="0" w:space="0" w:color="auto"/>
                    <w:right w:val="none" w:sz="0" w:space="0" w:color="auto"/>
                  </w:divBdr>
                  <w:divsChild>
                    <w:div w:id="571964850">
                      <w:marLeft w:val="0"/>
                      <w:marRight w:val="0"/>
                      <w:marTop w:val="0"/>
                      <w:marBottom w:val="0"/>
                      <w:divBdr>
                        <w:top w:val="none" w:sz="0" w:space="0" w:color="auto"/>
                        <w:left w:val="none" w:sz="0" w:space="0" w:color="auto"/>
                        <w:bottom w:val="none" w:sz="0" w:space="0" w:color="auto"/>
                        <w:right w:val="none" w:sz="0" w:space="0" w:color="auto"/>
                      </w:divBdr>
                      <w:divsChild>
                        <w:div w:id="1622960223">
                          <w:marLeft w:val="0"/>
                          <w:marRight w:val="0"/>
                          <w:marTop w:val="0"/>
                          <w:marBottom w:val="0"/>
                          <w:divBdr>
                            <w:top w:val="none" w:sz="0" w:space="0" w:color="auto"/>
                            <w:left w:val="none" w:sz="0" w:space="0" w:color="auto"/>
                            <w:bottom w:val="none" w:sz="0" w:space="0" w:color="auto"/>
                            <w:right w:val="none" w:sz="0" w:space="0" w:color="auto"/>
                          </w:divBdr>
                          <w:divsChild>
                            <w:div w:id="1500150308">
                              <w:marLeft w:val="0"/>
                              <w:marRight w:val="0"/>
                              <w:marTop w:val="0"/>
                              <w:marBottom w:val="0"/>
                              <w:divBdr>
                                <w:top w:val="none" w:sz="0" w:space="0" w:color="auto"/>
                                <w:left w:val="none" w:sz="0" w:space="0" w:color="auto"/>
                                <w:bottom w:val="none" w:sz="0" w:space="0" w:color="auto"/>
                                <w:right w:val="none" w:sz="0" w:space="0" w:color="auto"/>
                              </w:divBdr>
                              <w:divsChild>
                                <w:div w:id="285936066">
                                  <w:marLeft w:val="0"/>
                                  <w:marRight w:val="0"/>
                                  <w:marTop w:val="0"/>
                                  <w:marBottom w:val="0"/>
                                  <w:divBdr>
                                    <w:top w:val="none" w:sz="0" w:space="0" w:color="auto"/>
                                    <w:left w:val="none" w:sz="0" w:space="0" w:color="auto"/>
                                    <w:bottom w:val="none" w:sz="0" w:space="0" w:color="auto"/>
                                    <w:right w:val="none" w:sz="0" w:space="0" w:color="auto"/>
                                  </w:divBdr>
                                  <w:divsChild>
                                    <w:div w:id="2086565183">
                                      <w:marLeft w:val="0"/>
                                      <w:marRight w:val="0"/>
                                      <w:marTop w:val="0"/>
                                      <w:marBottom w:val="0"/>
                                      <w:divBdr>
                                        <w:top w:val="none" w:sz="0" w:space="0" w:color="auto"/>
                                        <w:left w:val="none" w:sz="0" w:space="0" w:color="auto"/>
                                        <w:bottom w:val="none" w:sz="0" w:space="0" w:color="auto"/>
                                        <w:right w:val="none" w:sz="0" w:space="0" w:color="auto"/>
                                      </w:divBdr>
                                      <w:divsChild>
                                        <w:div w:id="887686528">
                                          <w:marLeft w:val="0"/>
                                          <w:marRight w:val="0"/>
                                          <w:marTop w:val="0"/>
                                          <w:marBottom w:val="0"/>
                                          <w:divBdr>
                                            <w:top w:val="none" w:sz="0" w:space="0" w:color="auto"/>
                                            <w:left w:val="none" w:sz="0" w:space="0" w:color="auto"/>
                                            <w:bottom w:val="none" w:sz="0" w:space="0" w:color="auto"/>
                                            <w:right w:val="none" w:sz="0" w:space="0" w:color="auto"/>
                                          </w:divBdr>
                                          <w:divsChild>
                                            <w:div w:id="410469102">
                                              <w:marLeft w:val="0"/>
                                              <w:marRight w:val="0"/>
                                              <w:marTop w:val="0"/>
                                              <w:marBottom w:val="0"/>
                                              <w:divBdr>
                                                <w:top w:val="none" w:sz="0" w:space="0" w:color="auto"/>
                                                <w:left w:val="none" w:sz="0" w:space="0" w:color="auto"/>
                                                <w:bottom w:val="none" w:sz="0" w:space="0" w:color="auto"/>
                                                <w:right w:val="none" w:sz="0" w:space="0" w:color="auto"/>
                                              </w:divBdr>
                                              <w:divsChild>
                                                <w:div w:id="1203593560">
                                                  <w:marLeft w:val="0"/>
                                                  <w:marRight w:val="0"/>
                                                  <w:marTop w:val="0"/>
                                                  <w:marBottom w:val="0"/>
                                                  <w:divBdr>
                                                    <w:top w:val="single" w:sz="4" w:space="6" w:color="E8E7E5"/>
                                                    <w:left w:val="single" w:sz="4" w:space="6" w:color="E8E7E5"/>
                                                    <w:bottom w:val="single" w:sz="4" w:space="6" w:color="E8E7E5"/>
                                                    <w:right w:val="single" w:sz="4" w:space="6" w:color="E8E7E5"/>
                                                  </w:divBdr>
                                                  <w:divsChild>
                                                    <w:div w:id="1304192222">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3550474">
      <w:bodyDiv w:val="1"/>
      <w:marLeft w:val="0"/>
      <w:marRight w:val="0"/>
      <w:marTop w:val="0"/>
      <w:marBottom w:val="0"/>
      <w:divBdr>
        <w:top w:val="none" w:sz="0" w:space="0" w:color="auto"/>
        <w:left w:val="none" w:sz="0" w:space="0" w:color="auto"/>
        <w:bottom w:val="none" w:sz="0" w:space="0" w:color="auto"/>
        <w:right w:val="none" w:sz="0" w:space="0" w:color="auto"/>
      </w:divBdr>
      <w:divsChild>
        <w:div w:id="161304901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96FE3-78EB-4698-9665-4589898C4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1381</Words>
  <Characters>7876</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6</vt:i4>
      </vt:variant>
    </vt:vector>
  </HeadingPairs>
  <TitlesOfParts>
    <vt:vector size="8" baseType="lpstr">
      <vt:lpstr/>
      <vt:lpstr>Discussion on the data flow for D2D discovery</vt:lpstr>
      <vt:lpstr>Introduction</vt:lpstr>
      <vt:lpstr>Discussion</vt:lpstr>
      <vt:lpstr>    Overview of D2D discovery message size</vt:lpstr>
      <vt:lpstr>    D2D discovery message from SA2 and impacts on RAN</vt:lpstr>
      <vt:lpstr>Conclusion</vt:lpstr>
      <vt:lpstr>Reference</vt:lpstr>
    </vt:vector>
  </TitlesOfParts>
  <Company>Huawei Technologies Co.,Ltd.</Company>
  <LinksUpToDate>false</LinksUpToDate>
  <CharactersWithSpaces>9239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Administrator</cp:lastModifiedBy>
  <cp:revision>153</cp:revision>
  <cp:lastPrinted>2009-04-20T10:01:00Z</cp:lastPrinted>
  <dcterms:created xsi:type="dcterms:W3CDTF">2015-09-22T02:45:00Z</dcterms:created>
  <dcterms:modified xsi:type="dcterms:W3CDTF">2015-09-25T06:49:00Z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